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850728471"/>
        <w:docPartObj>
          <w:docPartGallery w:val="Cover Pages"/>
          <w:docPartUnique/>
        </w:docPartObj>
      </w:sdtPr>
      <w:sdtEndPr>
        <w:rPr>
          <w:b/>
          <w:bCs/>
        </w:rPr>
      </w:sdtEndPr>
      <w:sdtContent>
        <w:p w14:paraId="056CD22B" w14:textId="01829BA2" w:rsidR="00A11D44" w:rsidRDefault="00A11D44" w:rsidP="00A11D44">
          <w:pPr>
            <w:jc w:val="center"/>
          </w:pPr>
          <w:r>
            <w:rPr>
              <w:noProof/>
            </w:rPr>
            <mc:AlternateContent>
              <mc:Choice Requires="wpg">
                <w:drawing>
                  <wp:anchor distT="0" distB="0" distL="114300" distR="114300" simplePos="0" relativeHeight="251658240" behindDoc="1" locked="0" layoutInCell="1" allowOverlap="1" wp14:anchorId="3AC78188" wp14:editId="1D16A837">
                    <wp:simplePos x="0" y="0"/>
                    <wp:positionH relativeFrom="page">
                      <wp:align>center</wp:align>
                    </wp:positionH>
                    <wp:positionV relativeFrom="page">
                      <wp:align>center</wp:align>
                    </wp:positionV>
                    <wp:extent cx="6864789" cy="9123528"/>
                    <wp:effectExtent l="0" t="0" r="2540" b="635"/>
                    <wp:wrapNone/>
                    <wp:docPr id="193" name="Group 198"/>
                    <wp:cNvGraphicFramePr/>
                    <a:graphic xmlns:a="http://schemas.openxmlformats.org/drawingml/2006/main">
                      <a:graphicData uri="http://schemas.microsoft.com/office/word/2010/wordprocessingGroup">
                        <wpg:wgp>
                          <wpg:cNvGrpSpPr/>
                          <wpg:grpSpPr>
                            <a:xfrm>
                              <a:off x="0" y="0"/>
                              <a:ext cx="6864789" cy="9123528"/>
                              <a:chOff x="0" y="0"/>
                              <a:chExt cx="6864789"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091B9F" w14:textId="301E58D3" w:rsidR="00A11D44" w:rsidRDefault="006D16E6">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A11D44">
                                        <w:rPr>
                                          <w:caps/>
                                          <w:color w:val="FFFFFF" w:themeColor="background1"/>
                                        </w:rPr>
                                        <w:t xml:space="preserve">     </w:t>
                                      </w:r>
                                    </w:sdtContent>
                                  </w:sdt>
                                  <w:r w:rsidR="00A11D44">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A11D44">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789" y="2606040"/>
                                <a:ext cx="6858000" cy="151441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156082" w:themeColor="accent1"/>
                                      <w:kern w:val="2"/>
                                      <w:sz w:val="40"/>
                                      <w:szCs w:val="40"/>
                                      <w14:ligatures w14:val="standardContextual"/>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24D8E2F" w14:textId="79ADF001" w:rsidR="00A11D44" w:rsidRDefault="00A11D44">
                                      <w:pPr>
                                        <w:pStyle w:val="NoSpacing"/>
                                        <w:jc w:val="center"/>
                                        <w:rPr>
                                          <w:rFonts w:asciiTheme="majorHAnsi" w:eastAsiaTheme="majorEastAsia" w:hAnsiTheme="majorHAnsi" w:cstheme="majorBidi"/>
                                          <w:caps/>
                                          <w:color w:val="156082" w:themeColor="accent1"/>
                                          <w:sz w:val="72"/>
                                          <w:szCs w:val="72"/>
                                        </w:rPr>
                                      </w:pPr>
                                      <w:r w:rsidRPr="00A11D44">
                                        <w:rPr>
                                          <w:rFonts w:asciiTheme="majorHAnsi" w:eastAsiaTheme="majorEastAsia" w:hAnsiTheme="majorHAnsi" w:cstheme="majorBidi"/>
                                          <w:caps/>
                                          <w:color w:val="156082" w:themeColor="accent1"/>
                                          <w:kern w:val="2"/>
                                          <w:sz w:val="40"/>
                                          <w:szCs w:val="40"/>
                                          <w14:ligatures w14:val="standardContextual"/>
                                        </w:rPr>
                                        <w:t xml:space="preserve">Supporting Your </w:t>
                                      </w:r>
                                      <w:r>
                                        <w:rPr>
                                          <w:rFonts w:asciiTheme="majorHAnsi" w:eastAsiaTheme="majorEastAsia" w:hAnsiTheme="majorHAnsi" w:cstheme="majorBidi"/>
                                          <w:caps/>
                                          <w:color w:val="156082" w:themeColor="accent1"/>
                                          <w:kern w:val="2"/>
                                          <w:sz w:val="40"/>
                                          <w:szCs w:val="40"/>
                                          <w14:ligatures w14:val="standardContextual"/>
                                        </w:rPr>
                                        <w:t>Child</w:t>
                                      </w:r>
                                      <w:r w:rsidRPr="00A11D44">
                                        <w:rPr>
                                          <w:rFonts w:asciiTheme="majorHAnsi" w:eastAsiaTheme="majorEastAsia" w:hAnsiTheme="majorHAnsi" w:cstheme="majorBidi"/>
                                          <w:caps/>
                                          <w:color w:val="156082" w:themeColor="accent1"/>
                                          <w:kern w:val="2"/>
                                          <w:sz w:val="40"/>
                                          <w:szCs w:val="40"/>
                                          <w14:ligatures w14:val="standardContextual"/>
                                        </w:rPr>
                                        <w:t>: A Guide to Understanding and Preventing Suicide Risks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3AC78188" id="Group 198" o:spid="_x0000_s1026" style="position:absolute;left:0;text-align:left;margin-left:0;margin-top:0;width:540.55pt;height:718.4pt;z-index:-251658240;mso-width-percent:882;mso-height-percent:909;mso-position-horizontal:center;mso-position-horizontal-relative:page;mso-position-vertical:center;mso-position-vertical-relative:page;mso-width-percent:882;mso-height-percent:909" coordsize="68647,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156082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156082 [3204]" stroked="f" strokeweight="1pt">
                      <v:textbox inset="36pt,57.6pt,36pt,36pt">
                        <w:txbxContent>
                          <w:p w14:paraId="49091B9F" w14:textId="301E58D3" w:rsidR="00A11D44" w:rsidRDefault="006D16E6">
                            <w:pPr>
                              <w:pStyle w:val="NoSpacing"/>
                              <w:spacing w:before="120"/>
                              <w:jc w:val="center"/>
                              <w:rPr>
                                <w:color w:val="FFFFFF" w:themeColor="background1"/>
                              </w:rPr>
                            </w:pPr>
                            <w:sdt>
                              <w:sdtPr>
                                <w:rPr>
                                  <w:caps/>
                                  <w:color w:val="FFFFFF" w:themeColor="background1"/>
                                </w:rPr>
                                <w:alias w:val="Company"/>
                                <w:tag w:val=""/>
                                <w:id w:val="1618182777"/>
                                <w:showingPlcHdr/>
                                <w:dataBinding w:prefixMappings="xmlns:ns0='http://schemas.openxmlformats.org/officeDocument/2006/extended-properties' " w:xpath="/ns0:Properties[1]/ns0:Company[1]" w:storeItemID="{6668398D-A668-4E3E-A5EB-62B293D839F1}"/>
                                <w:text/>
                              </w:sdtPr>
                              <w:sdtEndPr/>
                              <w:sdtContent>
                                <w:r w:rsidR="00A11D44">
                                  <w:rPr>
                                    <w:caps/>
                                    <w:color w:val="FFFFFF" w:themeColor="background1"/>
                                  </w:rPr>
                                  <w:t xml:space="preserve">     </w:t>
                                </w:r>
                              </w:sdtContent>
                            </w:sdt>
                            <w:r w:rsidR="00A11D44">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EndPr/>
                              <w:sdtContent>
                                <w:r w:rsidR="00A11D44">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7;top:26060;width:68580;height:15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156082" w:themeColor="accent1"/>
                                <w:kern w:val="2"/>
                                <w:sz w:val="40"/>
                                <w:szCs w:val="40"/>
                                <w14:ligatures w14:val="standardContextual"/>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224D8E2F" w14:textId="79ADF001" w:rsidR="00A11D44" w:rsidRDefault="00A11D44">
                                <w:pPr>
                                  <w:pStyle w:val="NoSpacing"/>
                                  <w:jc w:val="center"/>
                                  <w:rPr>
                                    <w:rFonts w:asciiTheme="majorHAnsi" w:eastAsiaTheme="majorEastAsia" w:hAnsiTheme="majorHAnsi" w:cstheme="majorBidi"/>
                                    <w:caps/>
                                    <w:color w:val="156082" w:themeColor="accent1"/>
                                    <w:sz w:val="72"/>
                                    <w:szCs w:val="72"/>
                                  </w:rPr>
                                </w:pPr>
                                <w:r w:rsidRPr="00A11D44">
                                  <w:rPr>
                                    <w:rFonts w:asciiTheme="majorHAnsi" w:eastAsiaTheme="majorEastAsia" w:hAnsiTheme="majorHAnsi" w:cstheme="majorBidi"/>
                                    <w:caps/>
                                    <w:color w:val="156082" w:themeColor="accent1"/>
                                    <w:kern w:val="2"/>
                                    <w:sz w:val="40"/>
                                    <w:szCs w:val="40"/>
                                    <w14:ligatures w14:val="standardContextual"/>
                                  </w:rPr>
                                  <w:t xml:space="preserve">Supporting Your </w:t>
                                </w:r>
                                <w:r>
                                  <w:rPr>
                                    <w:rFonts w:asciiTheme="majorHAnsi" w:eastAsiaTheme="majorEastAsia" w:hAnsiTheme="majorHAnsi" w:cstheme="majorBidi"/>
                                    <w:caps/>
                                    <w:color w:val="156082" w:themeColor="accent1"/>
                                    <w:kern w:val="2"/>
                                    <w:sz w:val="40"/>
                                    <w:szCs w:val="40"/>
                                    <w14:ligatures w14:val="standardContextual"/>
                                  </w:rPr>
                                  <w:t>Child</w:t>
                                </w:r>
                                <w:r w:rsidRPr="00A11D44">
                                  <w:rPr>
                                    <w:rFonts w:asciiTheme="majorHAnsi" w:eastAsiaTheme="majorEastAsia" w:hAnsiTheme="majorHAnsi" w:cstheme="majorBidi"/>
                                    <w:caps/>
                                    <w:color w:val="156082" w:themeColor="accent1"/>
                                    <w:kern w:val="2"/>
                                    <w:sz w:val="40"/>
                                    <w:szCs w:val="40"/>
                                    <w14:ligatures w14:val="standardContextual"/>
                                  </w:rPr>
                                  <w:t>: A Guide to Understanding and Preventing Suicide Risks</w:t>
                                </w:r>
                              </w:p>
                            </w:sdtContent>
                          </w:sdt>
                        </w:txbxContent>
                      </v:textbox>
                    </v:shape>
                    <w10:wrap anchorx="page" anchory="page"/>
                  </v:group>
                </w:pict>
              </mc:Fallback>
            </mc:AlternateContent>
          </w:r>
          <w:r>
            <w:rPr>
              <w:noProof/>
            </w:rPr>
            <w:drawing>
              <wp:inline distT="0" distB="0" distL="0" distR="0" wp14:anchorId="69B769D7" wp14:editId="58DF7045">
                <wp:extent cx="5090160" cy="2194560"/>
                <wp:effectExtent l="0" t="0" r="0" b="0"/>
                <wp:docPr id="151918767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187674" name="Picture 1" descr="A blue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90160" cy="2194560"/>
                        </a:xfrm>
                        <a:prstGeom prst="rect">
                          <a:avLst/>
                        </a:prstGeom>
                      </pic:spPr>
                    </pic:pic>
                  </a:graphicData>
                </a:graphic>
              </wp:inline>
            </w:drawing>
          </w:r>
        </w:p>
        <w:p w14:paraId="7C46AEB7" w14:textId="0EDA8C78" w:rsidR="00A11D44" w:rsidRDefault="00A11D44">
          <w:pPr>
            <w:rPr>
              <w:b/>
              <w:bCs/>
            </w:rPr>
          </w:pPr>
          <w:r>
            <w:rPr>
              <w:b/>
              <w:bCs/>
            </w:rPr>
            <w:br w:type="page"/>
          </w:r>
        </w:p>
      </w:sdtContent>
    </w:sdt>
    <w:p w14:paraId="1E2BDD48" w14:textId="2BD74389" w:rsidR="00A11D44" w:rsidRPr="00A11D44" w:rsidRDefault="00A11D44" w:rsidP="00A11D44">
      <w:pPr>
        <w:rPr>
          <w:b/>
          <w:bCs/>
        </w:rPr>
      </w:pPr>
      <w:r w:rsidRPr="00A11D44">
        <w:rPr>
          <w:b/>
          <w:bCs/>
        </w:rPr>
        <w:lastRenderedPageBreak/>
        <w:t>Supporting Your Teen: A Guide to Understanding and Preventing Suicide Risks</w:t>
      </w:r>
    </w:p>
    <w:p w14:paraId="38B5E573" w14:textId="77777777" w:rsidR="00C86DE9" w:rsidRPr="00C86DE9" w:rsidRDefault="00C86DE9" w:rsidP="00C86DE9">
      <w:pPr>
        <w:rPr>
          <w:b/>
          <w:bCs/>
        </w:rPr>
      </w:pPr>
      <w:r w:rsidRPr="00C86DE9">
        <w:rPr>
          <w:b/>
          <w:bCs/>
        </w:rPr>
        <w:t>Introduction</w:t>
      </w:r>
    </w:p>
    <w:p w14:paraId="35304259" w14:textId="7C2759E7" w:rsidR="00C86DE9" w:rsidRPr="00C86DE9" w:rsidRDefault="00C86DE9" w:rsidP="00C86DE9">
      <w:r w:rsidRPr="00C86DE9">
        <w:t xml:space="preserve">Parenting </w:t>
      </w:r>
      <w:r w:rsidR="00AA25C1" w:rsidRPr="00C86DE9">
        <w:t>a</w:t>
      </w:r>
      <w:r w:rsidRPr="00C86DE9">
        <w:t xml:space="preserve"> </w:t>
      </w:r>
      <w:r w:rsidR="00894690">
        <w:t>preadolescent/</w:t>
      </w:r>
      <w:r w:rsidRPr="00C86DE9">
        <w:t xml:space="preserve">adolescent at high risk of suicide is challenging and emotionally taxing. This manual aims to equip you with comprehensive information on suicide risk factors, proactive measures to mitigate risk, signs and symptoms to monitor, how to keep the environment safe, and when to seek emergency help. By staying informed and engaged, you can significantly contribute to your </w:t>
      </w:r>
      <w:r w:rsidR="00894690">
        <w:t>child</w:t>
      </w:r>
      <w:r w:rsidRPr="00C86DE9">
        <w:t>'s well-being and recovery.</w:t>
      </w:r>
    </w:p>
    <w:p w14:paraId="176E1472" w14:textId="77777777" w:rsidR="00C86DE9" w:rsidRPr="00C86DE9" w:rsidRDefault="00C86DE9" w:rsidP="00C86DE9">
      <w:pPr>
        <w:rPr>
          <w:b/>
          <w:bCs/>
        </w:rPr>
      </w:pPr>
      <w:r w:rsidRPr="00C86DE9">
        <w:rPr>
          <w:b/>
          <w:bCs/>
        </w:rPr>
        <w:t>Understanding Suicide Risk</w:t>
      </w:r>
    </w:p>
    <w:p w14:paraId="75131128" w14:textId="77777777" w:rsidR="00C86DE9" w:rsidRPr="00C86DE9" w:rsidRDefault="00C86DE9" w:rsidP="00C86DE9">
      <w:r w:rsidRPr="00C86DE9">
        <w:t>Suicide is a complex issue influenced by multiple factors, including psychological, environmental, and social elements. Understanding these can help you better support your child.</w:t>
      </w:r>
    </w:p>
    <w:p w14:paraId="77863120" w14:textId="77777777" w:rsidR="00C86DE9" w:rsidRPr="00C86DE9" w:rsidRDefault="00C86DE9" w:rsidP="00C86DE9">
      <w:pPr>
        <w:rPr>
          <w:b/>
          <w:bCs/>
        </w:rPr>
      </w:pPr>
      <w:r w:rsidRPr="00C86DE9">
        <w:rPr>
          <w:b/>
          <w:bCs/>
        </w:rPr>
        <w:t>Psychological Factors</w:t>
      </w:r>
    </w:p>
    <w:p w14:paraId="721793BB" w14:textId="77777777" w:rsidR="00C86DE9" w:rsidRPr="00C86DE9" w:rsidRDefault="00C86DE9" w:rsidP="00C86DE9">
      <w:pPr>
        <w:numPr>
          <w:ilvl w:val="0"/>
          <w:numId w:val="14"/>
        </w:numPr>
      </w:pPr>
      <w:r w:rsidRPr="00C86DE9">
        <w:rPr>
          <w:b/>
          <w:bCs/>
        </w:rPr>
        <w:t>Mental Health Disorders:</w:t>
      </w:r>
      <w:r w:rsidRPr="00C86DE9">
        <w:t xml:space="preserve"> Conditions such as depression, bipolar disorder, and anxiety disorders significantly increase the risk of suicide.</w:t>
      </w:r>
    </w:p>
    <w:p w14:paraId="0D8B578F" w14:textId="77777777" w:rsidR="00C86DE9" w:rsidRPr="00C86DE9" w:rsidRDefault="00C86DE9" w:rsidP="00C86DE9">
      <w:pPr>
        <w:numPr>
          <w:ilvl w:val="0"/>
          <w:numId w:val="14"/>
        </w:numPr>
      </w:pPr>
      <w:r w:rsidRPr="00C86DE9">
        <w:rPr>
          <w:b/>
          <w:bCs/>
        </w:rPr>
        <w:t>Trauma History:</w:t>
      </w:r>
      <w:r w:rsidRPr="00C86DE9">
        <w:t xml:space="preserve"> Previous trauma, such as physical, emotional, or sexual abuse, can elevate the risk.</w:t>
      </w:r>
    </w:p>
    <w:p w14:paraId="35AACEB5" w14:textId="77777777" w:rsidR="00C86DE9" w:rsidRPr="00C86DE9" w:rsidRDefault="00C86DE9" w:rsidP="00C86DE9">
      <w:pPr>
        <w:numPr>
          <w:ilvl w:val="0"/>
          <w:numId w:val="14"/>
        </w:numPr>
      </w:pPr>
      <w:r w:rsidRPr="00C86DE9">
        <w:rPr>
          <w:b/>
          <w:bCs/>
        </w:rPr>
        <w:t>Substance Abuse:</w:t>
      </w:r>
      <w:r w:rsidRPr="00C86DE9">
        <w:t xml:space="preserve"> Drug and alcohol use can impair judgment and increase impulsivity, leading to higher suicide risk.</w:t>
      </w:r>
    </w:p>
    <w:p w14:paraId="74C8D3B6" w14:textId="77777777" w:rsidR="00C86DE9" w:rsidRPr="00C86DE9" w:rsidRDefault="00C86DE9" w:rsidP="00C86DE9">
      <w:pPr>
        <w:rPr>
          <w:b/>
          <w:bCs/>
        </w:rPr>
      </w:pPr>
      <w:r w:rsidRPr="00C86DE9">
        <w:rPr>
          <w:b/>
          <w:bCs/>
        </w:rPr>
        <w:t>Environmental Factors</w:t>
      </w:r>
    </w:p>
    <w:p w14:paraId="576EE4C7" w14:textId="77777777" w:rsidR="00C86DE9" w:rsidRPr="00C86DE9" w:rsidRDefault="00C86DE9" w:rsidP="00C86DE9">
      <w:pPr>
        <w:numPr>
          <w:ilvl w:val="0"/>
          <w:numId w:val="15"/>
        </w:numPr>
      </w:pPr>
      <w:r w:rsidRPr="00C86DE9">
        <w:rPr>
          <w:b/>
          <w:bCs/>
        </w:rPr>
        <w:t>Stressful Life Events:</w:t>
      </w:r>
      <w:r w:rsidRPr="00C86DE9">
        <w:t xml:space="preserve"> Bullying, relationship issues, academic pressures, and significant losses (e.g., death of a loved one) can contribute to suicidal thoughts.</w:t>
      </w:r>
    </w:p>
    <w:p w14:paraId="544B8347" w14:textId="77777777" w:rsidR="00C86DE9" w:rsidRPr="00C86DE9" w:rsidRDefault="00C86DE9" w:rsidP="00C86DE9">
      <w:pPr>
        <w:numPr>
          <w:ilvl w:val="0"/>
          <w:numId w:val="15"/>
        </w:numPr>
      </w:pPr>
      <w:r w:rsidRPr="00C86DE9">
        <w:rPr>
          <w:b/>
          <w:bCs/>
        </w:rPr>
        <w:t>Family Dynamics:</w:t>
      </w:r>
      <w:r w:rsidRPr="00C86DE9">
        <w:t xml:space="preserve"> Dysfunctional family relationships, lack of support, and high levels of conflict can exacerbate mental health issues.</w:t>
      </w:r>
    </w:p>
    <w:p w14:paraId="6FF82497" w14:textId="77777777" w:rsidR="00C86DE9" w:rsidRPr="00C86DE9" w:rsidRDefault="00C86DE9" w:rsidP="00C86DE9">
      <w:pPr>
        <w:rPr>
          <w:b/>
          <w:bCs/>
        </w:rPr>
      </w:pPr>
      <w:r w:rsidRPr="00C86DE9">
        <w:rPr>
          <w:b/>
          <w:bCs/>
        </w:rPr>
        <w:t>Social Factors</w:t>
      </w:r>
    </w:p>
    <w:p w14:paraId="1DA0A0FB" w14:textId="77777777" w:rsidR="00C86DE9" w:rsidRPr="00C86DE9" w:rsidRDefault="00C86DE9" w:rsidP="00C86DE9">
      <w:pPr>
        <w:numPr>
          <w:ilvl w:val="0"/>
          <w:numId w:val="16"/>
        </w:numPr>
      </w:pPr>
      <w:r w:rsidRPr="00C86DE9">
        <w:rPr>
          <w:b/>
          <w:bCs/>
        </w:rPr>
        <w:t>Isolation:</w:t>
      </w:r>
      <w:r w:rsidRPr="00C86DE9">
        <w:t xml:space="preserve"> Social isolation or feeling disconnected from peers can increase vulnerability.</w:t>
      </w:r>
    </w:p>
    <w:p w14:paraId="364C74DB" w14:textId="77777777" w:rsidR="00C86DE9" w:rsidRPr="00C86DE9" w:rsidRDefault="00C86DE9" w:rsidP="00C86DE9">
      <w:pPr>
        <w:numPr>
          <w:ilvl w:val="0"/>
          <w:numId w:val="16"/>
        </w:numPr>
      </w:pPr>
      <w:r w:rsidRPr="00C86DE9">
        <w:rPr>
          <w:b/>
          <w:bCs/>
        </w:rPr>
        <w:t>Cultural and Societal Pressures:</w:t>
      </w:r>
      <w:r w:rsidRPr="00C86DE9">
        <w:t xml:space="preserve"> Societal expectations and cultural stigmas around mental health can inhibit seeking help.</w:t>
      </w:r>
    </w:p>
    <w:p w14:paraId="109C7E50" w14:textId="77777777" w:rsidR="00A11D44" w:rsidRDefault="00A11D44" w:rsidP="00C86DE9">
      <w:pPr>
        <w:rPr>
          <w:b/>
          <w:bCs/>
        </w:rPr>
      </w:pPr>
    </w:p>
    <w:p w14:paraId="43D99ED1" w14:textId="77777777" w:rsidR="00894690" w:rsidRDefault="00894690" w:rsidP="00C86DE9">
      <w:pPr>
        <w:rPr>
          <w:b/>
          <w:bCs/>
        </w:rPr>
      </w:pPr>
    </w:p>
    <w:p w14:paraId="2E2BCDD3" w14:textId="36A91BCE" w:rsidR="00C86DE9" w:rsidRPr="00C86DE9" w:rsidRDefault="00C86DE9" w:rsidP="00C86DE9">
      <w:pPr>
        <w:rPr>
          <w:b/>
          <w:bCs/>
        </w:rPr>
      </w:pPr>
      <w:r w:rsidRPr="00C86DE9">
        <w:rPr>
          <w:b/>
          <w:bCs/>
        </w:rPr>
        <w:lastRenderedPageBreak/>
        <w:t>Mitigating Risk</w:t>
      </w:r>
    </w:p>
    <w:p w14:paraId="6183F071" w14:textId="77777777" w:rsidR="00C86DE9" w:rsidRPr="00C86DE9" w:rsidRDefault="00C86DE9" w:rsidP="00C86DE9">
      <w:r w:rsidRPr="00C86DE9">
        <w:t>Mitigating suicide risk involves creating a supportive environment, fostering open communication, and ensuring professional support.</w:t>
      </w:r>
    </w:p>
    <w:p w14:paraId="1DAC0242" w14:textId="77777777" w:rsidR="00C86DE9" w:rsidRPr="00C86DE9" w:rsidRDefault="00C86DE9" w:rsidP="00C86DE9">
      <w:pPr>
        <w:rPr>
          <w:b/>
          <w:bCs/>
        </w:rPr>
      </w:pPr>
      <w:r w:rsidRPr="00C86DE9">
        <w:rPr>
          <w:b/>
          <w:bCs/>
        </w:rPr>
        <w:t>Open Communication</w:t>
      </w:r>
    </w:p>
    <w:p w14:paraId="6ADF6455" w14:textId="77777777" w:rsidR="00C86DE9" w:rsidRPr="00C86DE9" w:rsidRDefault="00C86DE9" w:rsidP="00C86DE9">
      <w:pPr>
        <w:numPr>
          <w:ilvl w:val="0"/>
          <w:numId w:val="17"/>
        </w:numPr>
      </w:pPr>
      <w:r w:rsidRPr="00C86DE9">
        <w:rPr>
          <w:b/>
          <w:bCs/>
        </w:rPr>
        <w:t>Encourage Honest Conversations:</w:t>
      </w:r>
      <w:r w:rsidRPr="00C86DE9">
        <w:t xml:space="preserve"> Foster an environment where your child feels safe to express their feelings. Use open-ended questions and listen without judgment.</w:t>
      </w:r>
    </w:p>
    <w:p w14:paraId="1719003A" w14:textId="77777777" w:rsidR="00C86DE9" w:rsidRPr="00C86DE9" w:rsidRDefault="00C86DE9" w:rsidP="00C86DE9">
      <w:pPr>
        <w:numPr>
          <w:ilvl w:val="0"/>
          <w:numId w:val="17"/>
        </w:numPr>
      </w:pPr>
      <w:r w:rsidRPr="00C86DE9">
        <w:rPr>
          <w:b/>
          <w:bCs/>
        </w:rPr>
        <w:t>Validate Their Feelings:</w:t>
      </w:r>
      <w:r w:rsidRPr="00C86DE9">
        <w:t xml:space="preserve"> Acknowledge their emotions and let them know it's okay to feel how they do. Avoid dismissing their feelings or offering simplistic solutions.</w:t>
      </w:r>
    </w:p>
    <w:p w14:paraId="352A618D" w14:textId="77777777" w:rsidR="00C86DE9" w:rsidRPr="00C86DE9" w:rsidRDefault="00C86DE9" w:rsidP="00C86DE9">
      <w:pPr>
        <w:rPr>
          <w:b/>
          <w:bCs/>
        </w:rPr>
      </w:pPr>
      <w:r w:rsidRPr="00C86DE9">
        <w:rPr>
          <w:b/>
          <w:bCs/>
        </w:rPr>
        <w:t>Supportive Environment</w:t>
      </w:r>
    </w:p>
    <w:p w14:paraId="35ED25B5" w14:textId="77777777" w:rsidR="00C86DE9" w:rsidRPr="00C86DE9" w:rsidRDefault="00C86DE9" w:rsidP="00C86DE9">
      <w:pPr>
        <w:numPr>
          <w:ilvl w:val="0"/>
          <w:numId w:val="18"/>
        </w:numPr>
      </w:pPr>
      <w:r w:rsidRPr="00C86DE9">
        <w:rPr>
          <w:b/>
          <w:bCs/>
        </w:rPr>
        <w:t>Consistent Presence:</w:t>
      </w:r>
      <w:r w:rsidRPr="00C86DE9">
        <w:t xml:space="preserve"> Be present and involved in your child's life. Spend quality time together, showing interest in their activities and friendships.</w:t>
      </w:r>
    </w:p>
    <w:p w14:paraId="65CC4F2B" w14:textId="77777777" w:rsidR="00C86DE9" w:rsidRPr="00C86DE9" w:rsidRDefault="00C86DE9" w:rsidP="00C86DE9">
      <w:pPr>
        <w:numPr>
          <w:ilvl w:val="0"/>
          <w:numId w:val="18"/>
        </w:numPr>
      </w:pPr>
      <w:r w:rsidRPr="00C86DE9">
        <w:rPr>
          <w:b/>
          <w:bCs/>
        </w:rPr>
        <w:t>Positive Reinforcement:</w:t>
      </w:r>
      <w:r w:rsidRPr="00C86DE9">
        <w:t xml:space="preserve"> Encourage and praise positive behaviors and achievements, no matter how small.</w:t>
      </w:r>
    </w:p>
    <w:p w14:paraId="6A060A39" w14:textId="77777777" w:rsidR="00C86DE9" w:rsidRPr="00C86DE9" w:rsidRDefault="00C86DE9" w:rsidP="00C86DE9">
      <w:pPr>
        <w:rPr>
          <w:b/>
          <w:bCs/>
        </w:rPr>
      </w:pPr>
      <w:r w:rsidRPr="00C86DE9">
        <w:rPr>
          <w:b/>
          <w:bCs/>
        </w:rPr>
        <w:t>Professional Help</w:t>
      </w:r>
    </w:p>
    <w:p w14:paraId="04C3123D" w14:textId="77777777" w:rsidR="00C86DE9" w:rsidRPr="00C86DE9" w:rsidRDefault="00C86DE9" w:rsidP="00C86DE9">
      <w:pPr>
        <w:numPr>
          <w:ilvl w:val="0"/>
          <w:numId w:val="19"/>
        </w:numPr>
      </w:pPr>
      <w:r w:rsidRPr="00C86DE9">
        <w:rPr>
          <w:b/>
          <w:bCs/>
        </w:rPr>
        <w:t>Therapy and Counseling:</w:t>
      </w:r>
      <w:r w:rsidRPr="00C86DE9">
        <w:t xml:space="preserve"> Ensure your child attends therapy regularly. Collaborate with therapists to understand their treatment plan and progress.</w:t>
      </w:r>
    </w:p>
    <w:p w14:paraId="4A9F665B" w14:textId="77777777" w:rsidR="00C86DE9" w:rsidRPr="00C86DE9" w:rsidRDefault="00C86DE9" w:rsidP="00C86DE9">
      <w:pPr>
        <w:numPr>
          <w:ilvl w:val="0"/>
          <w:numId w:val="19"/>
        </w:numPr>
      </w:pPr>
      <w:r w:rsidRPr="00C86DE9">
        <w:rPr>
          <w:b/>
          <w:bCs/>
        </w:rPr>
        <w:t>Medication Management:</w:t>
      </w:r>
      <w:r w:rsidRPr="00C86DE9">
        <w:t xml:space="preserve"> If your child is prescribed medication, monitor their adherence and report any side effects to their healthcare provider.</w:t>
      </w:r>
    </w:p>
    <w:p w14:paraId="602693BD" w14:textId="77777777" w:rsidR="00C86DE9" w:rsidRPr="00C86DE9" w:rsidRDefault="00C86DE9" w:rsidP="00C86DE9">
      <w:pPr>
        <w:rPr>
          <w:b/>
          <w:bCs/>
        </w:rPr>
      </w:pPr>
      <w:r w:rsidRPr="00C86DE9">
        <w:rPr>
          <w:b/>
          <w:bCs/>
        </w:rPr>
        <w:t>Signs and Symptoms to Monitor</w:t>
      </w:r>
    </w:p>
    <w:p w14:paraId="42FE9BF7" w14:textId="77777777" w:rsidR="00C86DE9" w:rsidRPr="00C86DE9" w:rsidRDefault="00C86DE9" w:rsidP="00C86DE9">
      <w:r w:rsidRPr="00C86DE9">
        <w:t>Recognizing warning signs can help you intervene early and seek appropriate help.</w:t>
      </w:r>
    </w:p>
    <w:p w14:paraId="3CB2388F" w14:textId="77777777" w:rsidR="00C86DE9" w:rsidRPr="00C86DE9" w:rsidRDefault="00C86DE9" w:rsidP="00C86DE9">
      <w:pPr>
        <w:rPr>
          <w:b/>
          <w:bCs/>
        </w:rPr>
      </w:pPr>
      <w:r w:rsidRPr="00C86DE9">
        <w:rPr>
          <w:b/>
          <w:bCs/>
        </w:rPr>
        <w:t>Emotional Symptoms</w:t>
      </w:r>
    </w:p>
    <w:p w14:paraId="1C309A05" w14:textId="77777777" w:rsidR="00C86DE9" w:rsidRPr="00C86DE9" w:rsidRDefault="00C86DE9" w:rsidP="00C86DE9">
      <w:pPr>
        <w:numPr>
          <w:ilvl w:val="0"/>
          <w:numId w:val="20"/>
        </w:numPr>
      </w:pPr>
      <w:r w:rsidRPr="00C86DE9">
        <w:rPr>
          <w:b/>
          <w:bCs/>
        </w:rPr>
        <w:t>Persistent Sadness:</w:t>
      </w:r>
      <w:r w:rsidRPr="00C86DE9">
        <w:t xml:space="preserve"> Ongoing feelings of sadness, hopelessness, or worthlessness.</w:t>
      </w:r>
    </w:p>
    <w:p w14:paraId="0F918404" w14:textId="77777777" w:rsidR="00C86DE9" w:rsidRPr="00C86DE9" w:rsidRDefault="00C86DE9" w:rsidP="00C86DE9">
      <w:pPr>
        <w:numPr>
          <w:ilvl w:val="0"/>
          <w:numId w:val="20"/>
        </w:numPr>
      </w:pPr>
      <w:r w:rsidRPr="00C86DE9">
        <w:rPr>
          <w:b/>
          <w:bCs/>
        </w:rPr>
        <w:t>Intense Mood Swings:</w:t>
      </w:r>
      <w:r w:rsidRPr="00C86DE9">
        <w:t xml:space="preserve"> Rapid changes in mood, such as extreme irritability, anger, or sudden calmness.</w:t>
      </w:r>
    </w:p>
    <w:p w14:paraId="5C824AE5" w14:textId="77777777" w:rsidR="00C86DE9" w:rsidRPr="00C86DE9" w:rsidRDefault="00C86DE9" w:rsidP="00C86DE9">
      <w:pPr>
        <w:rPr>
          <w:b/>
          <w:bCs/>
        </w:rPr>
      </w:pPr>
      <w:r w:rsidRPr="00C86DE9">
        <w:rPr>
          <w:b/>
          <w:bCs/>
        </w:rPr>
        <w:t>Behavioral Symptoms</w:t>
      </w:r>
    </w:p>
    <w:p w14:paraId="0D800AF0" w14:textId="77777777" w:rsidR="00C86DE9" w:rsidRPr="00C86DE9" w:rsidRDefault="00C86DE9" w:rsidP="00C86DE9">
      <w:pPr>
        <w:numPr>
          <w:ilvl w:val="0"/>
          <w:numId w:val="21"/>
        </w:numPr>
      </w:pPr>
      <w:r w:rsidRPr="00C86DE9">
        <w:rPr>
          <w:b/>
          <w:bCs/>
        </w:rPr>
        <w:t>Withdrawal:</w:t>
      </w:r>
      <w:r w:rsidRPr="00C86DE9">
        <w:t xml:space="preserve"> Avoiding social interactions, spending more time alone, and losing interest in previously enjoyed activities.</w:t>
      </w:r>
    </w:p>
    <w:p w14:paraId="04304134" w14:textId="77777777" w:rsidR="00C86DE9" w:rsidRPr="00C86DE9" w:rsidRDefault="00C86DE9" w:rsidP="00C86DE9">
      <w:pPr>
        <w:numPr>
          <w:ilvl w:val="0"/>
          <w:numId w:val="21"/>
        </w:numPr>
      </w:pPr>
      <w:r w:rsidRPr="00C86DE9">
        <w:rPr>
          <w:b/>
          <w:bCs/>
        </w:rPr>
        <w:t>Risky Behaviors:</w:t>
      </w:r>
      <w:r w:rsidRPr="00C86DE9">
        <w:t xml:space="preserve"> Engaging in dangerous activities, substance abuse, or self-harm.</w:t>
      </w:r>
    </w:p>
    <w:p w14:paraId="4A421B37" w14:textId="77777777" w:rsidR="00C86DE9" w:rsidRPr="00C86DE9" w:rsidRDefault="00C86DE9" w:rsidP="00C86DE9">
      <w:pPr>
        <w:numPr>
          <w:ilvl w:val="0"/>
          <w:numId w:val="21"/>
        </w:numPr>
      </w:pPr>
      <w:r w:rsidRPr="00C86DE9">
        <w:rPr>
          <w:b/>
          <w:bCs/>
        </w:rPr>
        <w:lastRenderedPageBreak/>
        <w:t>Changes in Routine:</w:t>
      </w:r>
      <w:r w:rsidRPr="00C86DE9">
        <w:t xml:space="preserve"> Alterations in sleeping patterns, appetite, or personal hygiene.</w:t>
      </w:r>
    </w:p>
    <w:p w14:paraId="651AF714" w14:textId="77777777" w:rsidR="00C86DE9" w:rsidRPr="00C86DE9" w:rsidRDefault="00C86DE9" w:rsidP="00C86DE9">
      <w:pPr>
        <w:rPr>
          <w:b/>
          <w:bCs/>
        </w:rPr>
      </w:pPr>
      <w:r w:rsidRPr="00C86DE9">
        <w:rPr>
          <w:b/>
          <w:bCs/>
        </w:rPr>
        <w:t>Verbal Cues</w:t>
      </w:r>
    </w:p>
    <w:p w14:paraId="56859BE5" w14:textId="77777777" w:rsidR="00C86DE9" w:rsidRPr="00C86DE9" w:rsidRDefault="00C86DE9" w:rsidP="00C86DE9">
      <w:pPr>
        <w:numPr>
          <w:ilvl w:val="0"/>
          <w:numId w:val="22"/>
        </w:numPr>
      </w:pPr>
      <w:r w:rsidRPr="00C86DE9">
        <w:rPr>
          <w:b/>
          <w:bCs/>
        </w:rPr>
        <w:t>Talk of Death:</w:t>
      </w:r>
      <w:r w:rsidRPr="00C86DE9">
        <w:t xml:space="preserve"> Mentioning death, dying, or suicidal thoughts, even if it seems casual or joking.</w:t>
      </w:r>
    </w:p>
    <w:p w14:paraId="5EBA9407" w14:textId="77777777" w:rsidR="00C86DE9" w:rsidRPr="00C86DE9" w:rsidRDefault="00C86DE9" w:rsidP="00C86DE9">
      <w:pPr>
        <w:numPr>
          <w:ilvl w:val="0"/>
          <w:numId w:val="22"/>
        </w:numPr>
      </w:pPr>
      <w:r w:rsidRPr="00C86DE9">
        <w:rPr>
          <w:b/>
          <w:bCs/>
        </w:rPr>
        <w:t>Burden Statements:</w:t>
      </w:r>
      <w:r w:rsidRPr="00C86DE9">
        <w:t xml:space="preserve"> Expressing feelings of being a burden to family or friends.</w:t>
      </w:r>
    </w:p>
    <w:p w14:paraId="36CDC9B4" w14:textId="77777777" w:rsidR="00C86DE9" w:rsidRPr="00C86DE9" w:rsidRDefault="00C86DE9" w:rsidP="00C86DE9">
      <w:pPr>
        <w:rPr>
          <w:b/>
          <w:bCs/>
        </w:rPr>
      </w:pPr>
      <w:r w:rsidRPr="00C86DE9">
        <w:rPr>
          <w:b/>
          <w:bCs/>
        </w:rPr>
        <w:t>Keeping the Environment Safe</w:t>
      </w:r>
    </w:p>
    <w:p w14:paraId="0FBFCD38" w14:textId="77777777" w:rsidR="00C86DE9" w:rsidRPr="00C86DE9" w:rsidRDefault="00C86DE9" w:rsidP="00C86DE9">
      <w:r w:rsidRPr="00C86DE9">
        <w:t>Creating a safe environment involves restricting access to means of self-harm and having a crisis plan in place.</w:t>
      </w:r>
    </w:p>
    <w:p w14:paraId="4C30941E" w14:textId="77777777" w:rsidR="00C86DE9" w:rsidRPr="00C86DE9" w:rsidRDefault="00C86DE9" w:rsidP="00C86DE9">
      <w:pPr>
        <w:rPr>
          <w:b/>
          <w:bCs/>
        </w:rPr>
      </w:pPr>
      <w:r w:rsidRPr="00C86DE9">
        <w:rPr>
          <w:b/>
          <w:bCs/>
        </w:rPr>
        <w:t>Suicide Safety: Precautions at Home (AACAP, No. 130; July 2020)</w:t>
      </w:r>
    </w:p>
    <w:p w14:paraId="749E268B" w14:textId="77777777" w:rsidR="00E60C5D" w:rsidRDefault="00C86DE9" w:rsidP="00C86DE9">
      <w:r w:rsidRPr="00C86DE9">
        <w:t xml:space="preserve">Suicide is one of the leading causes of death for children, teens, and young adults in the United States. </w:t>
      </w:r>
    </w:p>
    <w:p w14:paraId="6AB4E128" w14:textId="77777777" w:rsidR="00E60C5D" w:rsidRDefault="00E60C5D" w:rsidP="00E60C5D">
      <w:pPr>
        <w:numPr>
          <w:ilvl w:val="0"/>
          <w:numId w:val="37"/>
        </w:numPr>
      </w:pPr>
      <w:r w:rsidRPr="00E60C5D">
        <w:t>In 2021, suicide was the second-leading cause of death among Ohioans 10-34 years of age and the 12th-leading cause of death in Ohio, overall. </w:t>
      </w:r>
    </w:p>
    <w:p w14:paraId="402DED4D" w14:textId="7C93967E" w:rsidR="00CD28A6" w:rsidRPr="00E60C5D" w:rsidRDefault="006D16E6" w:rsidP="00CD28A6">
      <w:pPr>
        <w:ind w:left="720"/>
      </w:pPr>
      <w:hyperlink r:id="rId8" w:history="1">
        <w:r w:rsidR="00CD28A6" w:rsidRPr="00CD28A6">
          <w:rPr>
            <w:rStyle w:val="Hyperlink"/>
          </w:rPr>
          <w:t>2021+Suicide+Fact+Sheet_Final.pdf (ohio.gov)</w:t>
        </w:r>
      </w:hyperlink>
    </w:p>
    <w:p w14:paraId="5F5E677F" w14:textId="72E19053" w:rsidR="00E60C5D" w:rsidRDefault="00E60C5D" w:rsidP="00E60C5D">
      <w:pPr>
        <w:numPr>
          <w:ilvl w:val="0"/>
          <w:numId w:val="37"/>
        </w:numPr>
      </w:pPr>
      <w:r>
        <w:t>A</w:t>
      </w:r>
      <w:r w:rsidRPr="00867792">
        <w:t xml:space="preserve">ccording to the CDC, "suicide is the second-leading cause of death in ages 10-14 and the third leading cause of death for </w:t>
      </w:r>
      <w:r w:rsidR="00B31C47" w:rsidRPr="00867792">
        <w:t>15–24-year-olds</w:t>
      </w:r>
      <w:r w:rsidRPr="00867792">
        <w:t>, after accidents and homicide."</w:t>
      </w:r>
    </w:p>
    <w:p w14:paraId="4D08E7A5" w14:textId="271BAB44" w:rsidR="00CD28A6" w:rsidRPr="00C86DE9" w:rsidRDefault="006D16E6" w:rsidP="00CD28A6">
      <w:pPr>
        <w:ind w:left="720"/>
      </w:pPr>
      <w:hyperlink r:id="rId9" w:history="1">
        <w:r w:rsidR="005C10BD" w:rsidRPr="005C10BD">
          <w:rPr>
            <w:rStyle w:val="Hyperlink"/>
          </w:rPr>
          <w:t>YRBS_Data-Summary-Trends_Report2023_508.pdf (cdc.gov)</w:t>
        </w:r>
      </w:hyperlink>
    </w:p>
    <w:p w14:paraId="7EAF1444" w14:textId="5B4F0EE4" w:rsidR="00C86DE9" w:rsidRDefault="00C86DE9" w:rsidP="00C86DE9">
      <w:r w:rsidRPr="00C86DE9">
        <w:t>Although attempting and completing suicide is more common in children with depression and other mood disorders, impulsive suicide attempts can occur in those with no known history of mental illness. Families can make homes safer, helping to protect children and teens. If your child is talking about thoughts or plans of suicide, they should be urgently evaluated by a qualified mental health provider. Following these suggestions can help reduce the risks and chance for a suicide attempt.</w:t>
      </w:r>
    </w:p>
    <w:p w14:paraId="1DA97EF3" w14:textId="77777777" w:rsidR="00C86DE9" w:rsidRPr="00C86DE9" w:rsidRDefault="00C86DE9" w:rsidP="00C86DE9">
      <w:pPr>
        <w:rPr>
          <w:b/>
          <w:bCs/>
        </w:rPr>
      </w:pPr>
      <w:r w:rsidRPr="00C86DE9">
        <w:rPr>
          <w:b/>
          <w:bCs/>
        </w:rPr>
        <w:t>Sources of Risk in the Home</w:t>
      </w:r>
    </w:p>
    <w:p w14:paraId="0A77E8B4" w14:textId="77777777" w:rsidR="00C86DE9" w:rsidRPr="00C86DE9" w:rsidRDefault="00C86DE9" w:rsidP="00C86DE9">
      <w:pPr>
        <w:rPr>
          <w:b/>
          <w:bCs/>
        </w:rPr>
      </w:pPr>
      <w:r w:rsidRPr="00C86DE9">
        <w:rPr>
          <w:b/>
          <w:bCs/>
        </w:rPr>
        <w:t>Weapons</w:t>
      </w:r>
    </w:p>
    <w:p w14:paraId="3526EC40" w14:textId="77777777" w:rsidR="00C86DE9" w:rsidRPr="00C86DE9" w:rsidRDefault="00C86DE9" w:rsidP="00C86DE9">
      <w:pPr>
        <w:numPr>
          <w:ilvl w:val="0"/>
          <w:numId w:val="23"/>
        </w:numPr>
      </w:pPr>
      <w:r w:rsidRPr="00C86DE9">
        <w:rPr>
          <w:b/>
          <w:bCs/>
        </w:rPr>
        <w:t>Research Findings:</w:t>
      </w:r>
      <w:r w:rsidRPr="00C86DE9">
        <w:t xml:space="preserve"> Having a gun or weapon in the home increases the risk of dying by suicide.</w:t>
      </w:r>
    </w:p>
    <w:p w14:paraId="31422932" w14:textId="77777777" w:rsidR="00C86DE9" w:rsidRPr="00C86DE9" w:rsidRDefault="00C86DE9" w:rsidP="00C86DE9">
      <w:pPr>
        <w:numPr>
          <w:ilvl w:val="0"/>
          <w:numId w:val="23"/>
        </w:numPr>
      </w:pPr>
      <w:r w:rsidRPr="00C86DE9">
        <w:rPr>
          <w:b/>
          <w:bCs/>
        </w:rPr>
        <w:t>Safety Measures:</w:t>
      </w:r>
    </w:p>
    <w:p w14:paraId="523323C0" w14:textId="77777777" w:rsidR="00C86DE9" w:rsidRPr="00C86DE9" w:rsidRDefault="00C86DE9" w:rsidP="00C86DE9">
      <w:pPr>
        <w:numPr>
          <w:ilvl w:val="1"/>
          <w:numId w:val="23"/>
        </w:numPr>
      </w:pPr>
      <w:r w:rsidRPr="00C86DE9">
        <w:t>Store guns unloaded in a locked safe.</w:t>
      </w:r>
    </w:p>
    <w:p w14:paraId="0EEF6C9F" w14:textId="77777777" w:rsidR="00C86DE9" w:rsidRPr="00C86DE9" w:rsidRDefault="00C86DE9" w:rsidP="00C86DE9">
      <w:pPr>
        <w:numPr>
          <w:ilvl w:val="1"/>
          <w:numId w:val="23"/>
        </w:numPr>
      </w:pPr>
      <w:r w:rsidRPr="00C86DE9">
        <w:lastRenderedPageBreak/>
        <w:t>Lock bullets in a separate location.</w:t>
      </w:r>
    </w:p>
    <w:p w14:paraId="1226CA82" w14:textId="77777777" w:rsidR="00C86DE9" w:rsidRPr="00C86DE9" w:rsidRDefault="00C86DE9" w:rsidP="00C86DE9">
      <w:pPr>
        <w:numPr>
          <w:ilvl w:val="1"/>
          <w:numId w:val="23"/>
        </w:numPr>
      </w:pPr>
      <w:r w:rsidRPr="00C86DE9">
        <w:t>Only adults should have access to gun safe keys or combinations.</w:t>
      </w:r>
    </w:p>
    <w:p w14:paraId="7533A049" w14:textId="77777777" w:rsidR="00C86DE9" w:rsidRPr="00C86DE9" w:rsidRDefault="00C86DE9" w:rsidP="00C86DE9">
      <w:pPr>
        <w:numPr>
          <w:ilvl w:val="1"/>
          <w:numId w:val="23"/>
        </w:numPr>
      </w:pPr>
      <w:r w:rsidRPr="00C86DE9">
        <w:t>Consider trigger locks for guns.</w:t>
      </w:r>
    </w:p>
    <w:p w14:paraId="58990029" w14:textId="77777777" w:rsidR="00C86DE9" w:rsidRPr="00C86DE9" w:rsidRDefault="00C86DE9" w:rsidP="00C86DE9">
      <w:pPr>
        <w:numPr>
          <w:ilvl w:val="1"/>
          <w:numId w:val="23"/>
        </w:numPr>
      </w:pPr>
      <w:r w:rsidRPr="00C86DE9">
        <w:t>Inquire about gun ownership and storage when children visit friends or relatives' homes.</w:t>
      </w:r>
    </w:p>
    <w:p w14:paraId="00A8179D" w14:textId="77777777" w:rsidR="00C86DE9" w:rsidRPr="00C86DE9" w:rsidRDefault="00C86DE9" w:rsidP="00C86DE9">
      <w:pPr>
        <w:numPr>
          <w:ilvl w:val="1"/>
          <w:numId w:val="23"/>
        </w:numPr>
      </w:pPr>
      <w:r w:rsidRPr="00C86DE9">
        <w:t>Lock away knives, razor blades, and other sharp objects.</w:t>
      </w:r>
    </w:p>
    <w:p w14:paraId="4B9E9908" w14:textId="4569C632" w:rsidR="00C86DE9" w:rsidRPr="00C86DE9" w:rsidRDefault="00C86DE9" w:rsidP="00C86DE9">
      <w:pPr>
        <w:rPr>
          <w:b/>
          <w:bCs/>
        </w:rPr>
      </w:pPr>
      <w:r w:rsidRPr="00C86DE9">
        <w:rPr>
          <w:b/>
          <w:bCs/>
        </w:rPr>
        <w:t>Medications</w:t>
      </w:r>
    </w:p>
    <w:p w14:paraId="1E61AE30" w14:textId="77777777" w:rsidR="00C86DE9" w:rsidRPr="00C86DE9" w:rsidRDefault="00C86DE9" w:rsidP="00C86DE9">
      <w:pPr>
        <w:numPr>
          <w:ilvl w:val="0"/>
          <w:numId w:val="24"/>
        </w:numPr>
      </w:pPr>
      <w:r w:rsidRPr="00C86DE9">
        <w:rPr>
          <w:b/>
          <w:bCs/>
        </w:rPr>
        <w:t>Supervision:</w:t>
      </w:r>
      <w:r w:rsidRPr="00C86DE9">
        <w:t xml:space="preserve"> Parents and caregivers should control all medications kept in the home.</w:t>
      </w:r>
    </w:p>
    <w:p w14:paraId="2464240E" w14:textId="77777777" w:rsidR="00C86DE9" w:rsidRPr="00C86DE9" w:rsidRDefault="00C86DE9" w:rsidP="00C86DE9">
      <w:pPr>
        <w:numPr>
          <w:ilvl w:val="0"/>
          <w:numId w:val="24"/>
        </w:numPr>
      </w:pPr>
      <w:r w:rsidRPr="00C86DE9">
        <w:rPr>
          <w:b/>
          <w:bCs/>
        </w:rPr>
        <w:t>Storage:</w:t>
      </w:r>
    </w:p>
    <w:p w14:paraId="30C804E7" w14:textId="77777777" w:rsidR="00C86DE9" w:rsidRPr="00C86DE9" w:rsidRDefault="00C86DE9" w:rsidP="00C86DE9">
      <w:pPr>
        <w:numPr>
          <w:ilvl w:val="1"/>
          <w:numId w:val="24"/>
        </w:numPr>
      </w:pPr>
      <w:r w:rsidRPr="00C86DE9">
        <w:t>Keep all medications, prescribed and over-the-counter, in a locked box.</w:t>
      </w:r>
    </w:p>
    <w:p w14:paraId="0470E744" w14:textId="77777777" w:rsidR="00C86DE9" w:rsidRPr="00C86DE9" w:rsidRDefault="00C86DE9" w:rsidP="00C86DE9">
      <w:pPr>
        <w:numPr>
          <w:ilvl w:val="1"/>
          <w:numId w:val="24"/>
        </w:numPr>
      </w:pPr>
      <w:r w:rsidRPr="00C86DE9">
        <w:t>An adult should dispense and monitor all medications.</w:t>
      </w:r>
    </w:p>
    <w:p w14:paraId="7A64CAE8" w14:textId="77777777" w:rsidR="00C86DE9" w:rsidRPr="00C86DE9" w:rsidRDefault="00C86DE9" w:rsidP="00C86DE9">
      <w:pPr>
        <w:numPr>
          <w:ilvl w:val="1"/>
          <w:numId w:val="24"/>
        </w:numPr>
      </w:pPr>
      <w:r w:rsidRPr="00C86DE9">
        <w:t>Track all medication bottles and pill counts, including for pets.</w:t>
      </w:r>
    </w:p>
    <w:p w14:paraId="07C910C2" w14:textId="77777777" w:rsidR="00C86DE9" w:rsidRPr="00C86DE9" w:rsidRDefault="00C86DE9" w:rsidP="00C86DE9">
      <w:pPr>
        <w:numPr>
          <w:ilvl w:val="1"/>
          <w:numId w:val="24"/>
        </w:numPr>
      </w:pPr>
      <w:r w:rsidRPr="00C86DE9">
        <w:t>Dispose of expired or unused medications at a local pharmacy or fire station.</w:t>
      </w:r>
    </w:p>
    <w:p w14:paraId="47949A4C" w14:textId="77777777" w:rsidR="00C86DE9" w:rsidRPr="00C86DE9" w:rsidRDefault="00C86DE9" w:rsidP="00C86DE9">
      <w:pPr>
        <w:numPr>
          <w:ilvl w:val="1"/>
          <w:numId w:val="24"/>
        </w:numPr>
      </w:pPr>
      <w:r w:rsidRPr="00C86DE9">
        <w:t>Ask the parents of your child’s friends about their medication storage practices.</w:t>
      </w:r>
    </w:p>
    <w:p w14:paraId="2AF03BD0" w14:textId="77777777" w:rsidR="00C86DE9" w:rsidRPr="00C86DE9" w:rsidRDefault="00C86DE9" w:rsidP="00C86DE9">
      <w:pPr>
        <w:rPr>
          <w:b/>
          <w:bCs/>
        </w:rPr>
      </w:pPr>
      <w:r w:rsidRPr="00C86DE9">
        <w:rPr>
          <w:b/>
          <w:bCs/>
        </w:rPr>
        <w:t>Substances</w:t>
      </w:r>
    </w:p>
    <w:p w14:paraId="5D336B1C" w14:textId="77777777" w:rsidR="00C86DE9" w:rsidRPr="00C86DE9" w:rsidRDefault="00C86DE9" w:rsidP="00C86DE9">
      <w:pPr>
        <w:numPr>
          <w:ilvl w:val="0"/>
          <w:numId w:val="25"/>
        </w:numPr>
      </w:pPr>
      <w:r w:rsidRPr="00C86DE9">
        <w:rPr>
          <w:b/>
          <w:bCs/>
        </w:rPr>
        <w:t>Alcohol and Drugs:</w:t>
      </w:r>
    </w:p>
    <w:p w14:paraId="18A0F521" w14:textId="77777777" w:rsidR="00C86DE9" w:rsidRPr="00C86DE9" w:rsidRDefault="00C86DE9" w:rsidP="00C86DE9">
      <w:pPr>
        <w:numPr>
          <w:ilvl w:val="1"/>
          <w:numId w:val="25"/>
        </w:numPr>
      </w:pPr>
      <w:r w:rsidRPr="00C86DE9">
        <w:t>Monitor and lock away bottles of alcohol.</w:t>
      </w:r>
    </w:p>
    <w:p w14:paraId="71E8B24D" w14:textId="77777777" w:rsidR="00C86DE9" w:rsidRPr="00C86DE9" w:rsidRDefault="00C86DE9" w:rsidP="00C86DE9">
      <w:pPr>
        <w:numPr>
          <w:ilvl w:val="1"/>
          <w:numId w:val="25"/>
        </w:numPr>
      </w:pPr>
      <w:r w:rsidRPr="00C86DE9">
        <w:t>Lock all forms of marijuana in a lock box.</w:t>
      </w:r>
    </w:p>
    <w:p w14:paraId="070D2079" w14:textId="77777777" w:rsidR="00C86DE9" w:rsidRPr="00C86DE9" w:rsidRDefault="00C86DE9" w:rsidP="00C86DE9">
      <w:pPr>
        <w:numPr>
          <w:ilvl w:val="1"/>
          <w:numId w:val="25"/>
        </w:numPr>
      </w:pPr>
      <w:r w:rsidRPr="00C86DE9">
        <w:t>Inquire about how other parents store alcohol or marijuana.</w:t>
      </w:r>
    </w:p>
    <w:p w14:paraId="1DA37609" w14:textId="77777777" w:rsidR="00C86DE9" w:rsidRPr="00C86DE9" w:rsidRDefault="00C86DE9" w:rsidP="00C86DE9">
      <w:pPr>
        <w:numPr>
          <w:ilvl w:val="0"/>
          <w:numId w:val="25"/>
        </w:numPr>
      </w:pPr>
      <w:r w:rsidRPr="00C86DE9">
        <w:rPr>
          <w:b/>
          <w:bCs/>
        </w:rPr>
        <w:t>Other Hazardous Items:</w:t>
      </w:r>
    </w:p>
    <w:p w14:paraId="22F3F3F7" w14:textId="77777777" w:rsidR="00C86DE9" w:rsidRPr="00C86DE9" w:rsidRDefault="00C86DE9" w:rsidP="00C86DE9">
      <w:pPr>
        <w:numPr>
          <w:ilvl w:val="1"/>
          <w:numId w:val="25"/>
        </w:numPr>
      </w:pPr>
      <w:r w:rsidRPr="00C86DE9">
        <w:t>Keep vehicle keys secured or in a lock box.</w:t>
      </w:r>
    </w:p>
    <w:p w14:paraId="03E30328" w14:textId="77777777" w:rsidR="00C86DE9" w:rsidRPr="00C86DE9" w:rsidRDefault="00C86DE9" w:rsidP="00C86DE9">
      <w:pPr>
        <w:numPr>
          <w:ilvl w:val="1"/>
          <w:numId w:val="25"/>
        </w:numPr>
      </w:pPr>
      <w:r w:rsidRPr="00C86DE9">
        <w:t>Lock away toxic household cleaners, pesticides, and industrial chemicals.</w:t>
      </w:r>
    </w:p>
    <w:p w14:paraId="36FCC064" w14:textId="77777777" w:rsidR="00C86DE9" w:rsidRPr="00C86DE9" w:rsidRDefault="00C86DE9" w:rsidP="00C86DE9">
      <w:pPr>
        <w:numPr>
          <w:ilvl w:val="1"/>
          <w:numId w:val="25"/>
        </w:numPr>
      </w:pPr>
      <w:r w:rsidRPr="00C86DE9">
        <w:t>Limit access to ropes, electrical wire, and long cords.</w:t>
      </w:r>
    </w:p>
    <w:p w14:paraId="196D9246" w14:textId="77777777" w:rsidR="00C86DE9" w:rsidRPr="00C86DE9" w:rsidRDefault="00C86DE9" w:rsidP="00C86DE9">
      <w:pPr>
        <w:numPr>
          <w:ilvl w:val="1"/>
          <w:numId w:val="25"/>
        </w:numPr>
      </w:pPr>
      <w:r w:rsidRPr="00C86DE9">
        <w:t>Secure and lock high-level windows and rooftop access.</w:t>
      </w:r>
    </w:p>
    <w:p w14:paraId="0042571B" w14:textId="77777777" w:rsidR="00225E42" w:rsidRDefault="00225E42" w:rsidP="00C86DE9">
      <w:pPr>
        <w:rPr>
          <w:b/>
          <w:bCs/>
        </w:rPr>
      </w:pPr>
    </w:p>
    <w:p w14:paraId="1B914805" w14:textId="73B4F5B0" w:rsidR="00C86DE9" w:rsidRPr="00C86DE9" w:rsidRDefault="00C86DE9" w:rsidP="00C86DE9">
      <w:pPr>
        <w:rPr>
          <w:b/>
          <w:bCs/>
        </w:rPr>
      </w:pPr>
      <w:r w:rsidRPr="00C86DE9">
        <w:rPr>
          <w:b/>
          <w:bCs/>
        </w:rPr>
        <w:lastRenderedPageBreak/>
        <w:t>Online Activities</w:t>
      </w:r>
    </w:p>
    <w:p w14:paraId="2F84B153" w14:textId="77777777" w:rsidR="00C86DE9" w:rsidRPr="00C86DE9" w:rsidRDefault="00C86DE9" w:rsidP="00C86DE9">
      <w:pPr>
        <w:numPr>
          <w:ilvl w:val="0"/>
          <w:numId w:val="26"/>
        </w:numPr>
      </w:pPr>
      <w:r w:rsidRPr="00C86DE9">
        <w:rPr>
          <w:b/>
          <w:bCs/>
        </w:rPr>
        <w:t>Monitor:</w:t>
      </w:r>
      <w:r w:rsidRPr="00C86DE9">
        <w:t xml:space="preserve"> Parents and caregivers should monitor online activities for:</w:t>
      </w:r>
    </w:p>
    <w:p w14:paraId="109377E6" w14:textId="77777777" w:rsidR="00C86DE9" w:rsidRPr="00C86DE9" w:rsidRDefault="00C86DE9" w:rsidP="00C86DE9">
      <w:pPr>
        <w:numPr>
          <w:ilvl w:val="1"/>
          <w:numId w:val="26"/>
        </w:numPr>
      </w:pPr>
      <w:r w:rsidRPr="00C86DE9">
        <w:t>Researching suicide methods.</w:t>
      </w:r>
    </w:p>
    <w:p w14:paraId="046B759F" w14:textId="77777777" w:rsidR="00C86DE9" w:rsidRPr="00C86DE9" w:rsidRDefault="00C86DE9" w:rsidP="00C86DE9">
      <w:pPr>
        <w:numPr>
          <w:ilvl w:val="1"/>
          <w:numId w:val="26"/>
        </w:numPr>
      </w:pPr>
      <w:r w:rsidRPr="00C86DE9">
        <w:t>Purchasing items for self-harm.</w:t>
      </w:r>
    </w:p>
    <w:p w14:paraId="298BF7AE" w14:textId="77777777" w:rsidR="00C86DE9" w:rsidRPr="00C86DE9" w:rsidRDefault="00C86DE9" w:rsidP="00C86DE9">
      <w:pPr>
        <w:numPr>
          <w:ilvl w:val="1"/>
          <w:numId w:val="26"/>
        </w:numPr>
      </w:pPr>
      <w:r w:rsidRPr="00C86DE9">
        <w:t>Visiting self-harm or suicide-related chatrooms or social media sites.</w:t>
      </w:r>
    </w:p>
    <w:p w14:paraId="79A99A69" w14:textId="77777777" w:rsidR="00C86DE9" w:rsidRPr="00C86DE9" w:rsidRDefault="00C86DE9" w:rsidP="00C86DE9">
      <w:pPr>
        <w:numPr>
          <w:ilvl w:val="1"/>
          <w:numId w:val="26"/>
        </w:numPr>
      </w:pPr>
      <w:r w:rsidRPr="00C86DE9">
        <w:t>Receiving messages about suicide, calls for help, or peer bullying.</w:t>
      </w:r>
    </w:p>
    <w:p w14:paraId="7A95A3EE" w14:textId="77777777" w:rsidR="00C86DE9" w:rsidRPr="00C86DE9" w:rsidRDefault="00C86DE9" w:rsidP="00C86DE9">
      <w:r w:rsidRPr="00C86DE9">
        <w:t>Following these steps can help improve safety in your home. If you are concerned about signs of suicidal thoughts or expressions of hopelessness or depression, seek help from a child and adolescent psychiatrist or other mental health professional immediately for an emergency evaluation.</w:t>
      </w:r>
    </w:p>
    <w:p w14:paraId="59BECFFB" w14:textId="77777777" w:rsidR="00C86DE9" w:rsidRPr="00C86DE9" w:rsidRDefault="00C86DE9" w:rsidP="00C86DE9">
      <w:pPr>
        <w:rPr>
          <w:b/>
          <w:bCs/>
        </w:rPr>
      </w:pPr>
      <w:r w:rsidRPr="00C86DE9">
        <w:rPr>
          <w:b/>
          <w:bCs/>
        </w:rPr>
        <w:t>Emergency Room Signs and Symptoms</w:t>
      </w:r>
    </w:p>
    <w:p w14:paraId="24DFD7AA" w14:textId="63F71B77" w:rsidR="00894690" w:rsidRPr="00894690" w:rsidRDefault="00894690" w:rsidP="00894690">
      <w:r w:rsidRPr="00894690">
        <w:t xml:space="preserve">Most families know when to call an ambulance or </w:t>
      </w:r>
      <w:r w:rsidR="00736CA6" w:rsidRPr="00894690">
        <w:t>take</w:t>
      </w:r>
      <w:r w:rsidRPr="00894690">
        <w:t xml:space="preserve"> their child to the emergency room when they seem physically ill. Families may have a hard time identifying a psychiatric or mental health emergency. A psychiatric emergency is a dangerous or life-threatening situation in which a child needs immediate attention.</w:t>
      </w:r>
    </w:p>
    <w:p w14:paraId="3A61556C" w14:textId="3A5AE5BA" w:rsidR="00894690" w:rsidRPr="00894690" w:rsidRDefault="00894690" w:rsidP="00894690">
      <w:r w:rsidRPr="00894690">
        <w:rPr>
          <w:b/>
          <w:bCs/>
        </w:rPr>
        <w:t>If your child has overdosed on medication or drugs, swallowed something dangerous, or attempted suicide, this is an emergency. Immediately call 911 or your local emergency number.</w:t>
      </w:r>
      <w:r w:rsidRPr="00894690">
        <w:br/>
      </w:r>
      <w:r w:rsidRPr="00894690">
        <w:br/>
        <w:t>Reasons to bring your child for an emergency mental health evaluation include:</w:t>
      </w:r>
      <w:r w:rsidRPr="00894690">
        <w:br/>
        <w:t>Risk of harm to self, such as:</w:t>
      </w:r>
    </w:p>
    <w:p w14:paraId="4316E0B5" w14:textId="77777777" w:rsidR="00894690" w:rsidRPr="00894690" w:rsidRDefault="00894690" w:rsidP="00894690">
      <w:pPr>
        <w:numPr>
          <w:ilvl w:val="0"/>
          <w:numId w:val="32"/>
        </w:numPr>
      </w:pPr>
      <w:r w:rsidRPr="00894690">
        <w:t>Saying in person or online that they want to kill themselves</w:t>
      </w:r>
    </w:p>
    <w:p w14:paraId="5FB75CBD" w14:textId="77777777" w:rsidR="00894690" w:rsidRPr="00894690" w:rsidRDefault="00894690" w:rsidP="00894690">
      <w:pPr>
        <w:numPr>
          <w:ilvl w:val="0"/>
          <w:numId w:val="32"/>
        </w:numPr>
      </w:pPr>
      <w:r w:rsidRPr="00894690">
        <w:t>Searching online about how to kill themselves</w:t>
      </w:r>
    </w:p>
    <w:p w14:paraId="186DA876" w14:textId="77777777" w:rsidR="00894690" w:rsidRPr="00894690" w:rsidRDefault="00894690" w:rsidP="00894690">
      <w:pPr>
        <w:numPr>
          <w:ilvl w:val="0"/>
          <w:numId w:val="32"/>
        </w:numPr>
      </w:pPr>
      <w:r w:rsidRPr="00894690">
        <w:t>Taking steps to kill themselves like stockpiling pills, making a noose, or getting a gun or other weapons</w:t>
      </w:r>
    </w:p>
    <w:p w14:paraId="41E47CA0" w14:textId="77777777" w:rsidR="00894690" w:rsidRPr="00894690" w:rsidRDefault="00894690" w:rsidP="00894690">
      <w:pPr>
        <w:numPr>
          <w:ilvl w:val="0"/>
          <w:numId w:val="32"/>
        </w:numPr>
      </w:pPr>
      <w:r w:rsidRPr="00894690">
        <w:t>Writing a suicide note</w:t>
      </w:r>
    </w:p>
    <w:p w14:paraId="758DE415" w14:textId="77777777" w:rsidR="00894690" w:rsidRPr="00894690" w:rsidRDefault="00894690" w:rsidP="00894690">
      <w:pPr>
        <w:numPr>
          <w:ilvl w:val="0"/>
          <w:numId w:val="32"/>
        </w:numPr>
      </w:pPr>
      <w:r w:rsidRPr="00894690">
        <w:t>Giving away favorite belongings or making a will</w:t>
      </w:r>
    </w:p>
    <w:p w14:paraId="5F73F14A" w14:textId="77777777" w:rsidR="00894690" w:rsidRPr="00894690" w:rsidRDefault="00894690" w:rsidP="00894690">
      <w:pPr>
        <w:numPr>
          <w:ilvl w:val="0"/>
          <w:numId w:val="32"/>
        </w:numPr>
      </w:pPr>
      <w:r w:rsidRPr="00894690">
        <w:t>Cutting or hurting themselves in order to die or not talking about why</w:t>
      </w:r>
    </w:p>
    <w:p w14:paraId="7DFC80DE" w14:textId="77777777" w:rsidR="00894690" w:rsidRPr="00894690" w:rsidRDefault="00894690" w:rsidP="00894690">
      <w:r w:rsidRPr="00894690">
        <w:t>Risk of harm to others, such as:</w:t>
      </w:r>
    </w:p>
    <w:p w14:paraId="5AE8AE72" w14:textId="77777777" w:rsidR="00894690" w:rsidRPr="00894690" w:rsidRDefault="00894690" w:rsidP="00894690">
      <w:pPr>
        <w:numPr>
          <w:ilvl w:val="0"/>
          <w:numId w:val="33"/>
        </w:numPr>
      </w:pPr>
      <w:r w:rsidRPr="00894690">
        <w:t>Saying in person or online that they plan to kill a person or large groups of people</w:t>
      </w:r>
    </w:p>
    <w:p w14:paraId="2B79378A" w14:textId="77777777" w:rsidR="00894690" w:rsidRPr="00894690" w:rsidRDefault="00894690" w:rsidP="00894690">
      <w:pPr>
        <w:numPr>
          <w:ilvl w:val="0"/>
          <w:numId w:val="33"/>
        </w:numPr>
      </w:pPr>
      <w:r w:rsidRPr="00894690">
        <w:lastRenderedPageBreak/>
        <w:t>Becoming more violent towards others</w:t>
      </w:r>
    </w:p>
    <w:p w14:paraId="645460BA" w14:textId="77777777" w:rsidR="00894690" w:rsidRPr="00894690" w:rsidRDefault="00894690" w:rsidP="00894690">
      <w:pPr>
        <w:numPr>
          <w:ilvl w:val="0"/>
          <w:numId w:val="33"/>
        </w:numPr>
      </w:pPr>
      <w:r w:rsidRPr="00894690">
        <w:t>Starting fires, destroying property, or harming animals</w:t>
      </w:r>
    </w:p>
    <w:p w14:paraId="140FB73C" w14:textId="77777777" w:rsidR="00894690" w:rsidRPr="00894690" w:rsidRDefault="00894690" w:rsidP="00894690">
      <w:pPr>
        <w:numPr>
          <w:ilvl w:val="0"/>
          <w:numId w:val="33"/>
        </w:numPr>
      </w:pPr>
      <w:r w:rsidRPr="00894690">
        <w:t>Threatening a person with a weapon</w:t>
      </w:r>
    </w:p>
    <w:p w14:paraId="39F52F58" w14:textId="77777777" w:rsidR="00894690" w:rsidRPr="00894690" w:rsidRDefault="00894690" w:rsidP="00894690">
      <w:r w:rsidRPr="00894690">
        <w:t>Changes in behavior or thinking, such as:</w:t>
      </w:r>
    </w:p>
    <w:p w14:paraId="0E2625CD" w14:textId="77777777" w:rsidR="00894690" w:rsidRPr="00894690" w:rsidRDefault="00894690" w:rsidP="00894690">
      <w:pPr>
        <w:numPr>
          <w:ilvl w:val="0"/>
          <w:numId w:val="34"/>
        </w:numPr>
      </w:pPr>
      <w:r w:rsidRPr="00894690">
        <w:t>Acting strangely or not making sense</w:t>
      </w:r>
    </w:p>
    <w:p w14:paraId="6884F35A" w14:textId="77777777" w:rsidR="00894690" w:rsidRPr="00894690" w:rsidRDefault="00894690" w:rsidP="00894690">
      <w:pPr>
        <w:numPr>
          <w:ilvl w:val="0"/>
          <w:numId w:val="34"/>
        </w:numPr>
      </w:pPr>
      <w:r w:rsidRPr="00894690">
        <w:t>Losing touch with reality</w:t>
      </w:r>
    </w:p>
    <w:p w14:paraId="4F78A148" w14:textId="77777777" w:rsidR="00894690" w:rsidRPr="00894690" w:rsidRDefault="00894690" w:rsidP="00894690">
      <w:pPr>
        <w:numPr>
          <w:ilvl w:val="0"/>
          <w:numId w:val="34"/>
        </w:numPr>
      </w:pPr>
      <w:r w:rsidRPr="00894690">
        <w:t>Seeing or hearing things that are not there</w:t>
      </w:r>
    </w:p>
    <w:p w14:paraId="61D01BF9" w14:textId="77777777" w:rsidR="00894690" w:rsidRPr="00894690" w:rsidRDefault="00894690" w:rsidP="00894690">
      <w:pPr>
        <w:numPr>
          <w:ilvl w:val="0"/>
          <w:numId w:val="34"/>
        </w:numPr>
      </w:pPr>
      <w:r w:rsidRPr="00894690">
        <w:t>Becoming paranoid</w:t>
      </w:r>
    </w:p>
    <w:p w14:paraId="07CE10FA" w14:textId="7D8AFEDD" w:rsidR="00894690" w:rsidRPr="00894690" w:rsidRDefault="00894690" w:rsidP="00894690">
      <w:r w:rsidRPr="00894690">
        <w:t>In these cases, an emergency evaluation may be required</w:t>
      </w:r>
      <w:r>
        <w:t xml:space="preserve">. </w:t>
      </w:r>
      <w:r w:rsidRPr="00894690">
        <w:t>If your child is in immediate danger, call 911 or your local emergency number, or head straight to the nearest emergency room. If you're not sure you can transport your child safely, call an ambulance.</w:t>
      </w:r>
      <w:r w:rsidRPr="00894690">
        <w:br/>
      </w:r>
      <w:r w:rsidRPr="00894690">
        <w:br/>
        <w:t>If available, bring the following to the emergency room, but only if it does not delay getting there:</w:t>
      </w:r>
    </w:p>
    <w:p w14:paraId="076E016B" w14:textId="77777777" w:rsidR="00894690" w:rsidRPr="00894690" w:rsidRDefault="00894690" w:rsidP="00894690">
      <w:pPr>
        <w:numPr>
          <w:ilvl w:val="0"/>
          <w:numId w:val="35"/>
        </w:numPr>
      </w:pPr>
      <w:r w:rsidRPr="00894690">
        <w:t>A suicide note or social media post that your child has written</w:t>
      </w:r>
    </w:p>
    <w:p w14:paraId="22391AFF" w14:textId="77777777" w:rsidR="00894690" w:rsidRPr="00894690" w:rsidRDefault="00894690" w:rsidP="00894690">
      <w:pPr>
        <w:numPr>
          <w:ilvl w:val="0"/>
          <w:numId w:val="35"/>
        </w:numPr>
      </w:pPr>
      <w:r w:rsidRPr="00894690">
        <w:t>Medication bottles if your child may have taken an overdose</w:t>
      </w:r>
    </w:p>
    <w:p w14:paraId="03CD7A2A" w14:textId="77777777" w:rsidR="00894690" w:rsidRPr="00894690" w:rsidRDefault="00894690" w:rsidP="00894690">
      <w:pPr>
        <w:numPr>
          <w:ilvl w:val="0"/>
          <w:numId w:val="35"/>
        </w:numPr>
      </w:pPr>
      <w:r w:rsidRPr="00894690">
        <w:t>Current medications prescribed to your child</w:t>
      </w:r>
    </w:p>
    <w:p w14:paraId="7CD44258" w14:textId="77777777" w:rsidR="00894690" w:rsidRPr="00894690" w:rsidRDefault="00894690" w:rsidP="00894690">
      <w:pPr>
        <w:numPr>
          <w:ilvl w:val="0"/>
          <w:numId w:val="35"/>
        </w:numPr>
      </w:pPr>
      <w:r w:rsidRPr="00894690">
        <w:t>Contact information for the pediatrician and mental health providers</w:t>
      </w:r>
    </w:p>
    <w:p w14:paraId="760226CC" w14:textId="77777777" w:rsidR="00894690" w:rsidRPr="00894690" w:rsidRDefault="00894690" w:rsidP="00894690">
      <w:r w:rsidRPr="00894690">
        <w:t>Some issues are concerning but are not psychiatric emergencies and can be handled by a pediatrician or mental health provider during regular business hours. These include:</w:t>
      </w:r>
    </w:p>
    <w:p w14:paraId="4B9751A0" w14:textId="77777777" w:rsidR="00894690" w:rsidRPr="00894690" w:rsidRDefault="00894690" w:rsidP="00894690">
      <w:pPr>
        <w:numPr>
          <w:ilvl w:val="0"/>
          <w:numId w:val="36"/>
        </w:numPr>
      </w:pPr>
      <w:r w:rsidRPr="00894690">
        <w:t>Routine medication changes or non-urgent medication refills</w:t>
      </w:r>
    </w:p>
    <w:p w14:paraId="07234829" w14:textId="77777777" w:rsidR="00894690" w:rsidRPr="00894690" w:rsidRDefault="00894690" w:rsidP="00894690">
      <w:pPr>
        <w:numPr>
          <w:ilvl w:val="0"/>
          <w:numId w:val="36"/>
        </w:numPr>
      </w:pPr>
      <w:r w:rsidRPr="00894690">
        <w:t>Non-emergent full diagnostic evaluations</w:t>
      </w:r>
    </w:p>
    <w:p w14:paraId="6F9408FC" w14:textId="77777777" w:rsidR="00894690" w:rsidRPr="00894690" w:rsidRDefault="00894690" w:rsidP="00894690">
      <w:pPr>
        <w:numPr>
          <w:ilvl w:val="0"/>
          <w:numId w:val="36"/>
        </w:numPr>
      </w:pPr>
      <w:r w:rsidRPr="00894690">
        <w:t>Chronic or longstanding problems that are not dangerous or life threatening, such as anxiety, trouble sleeping, defiant behaviors, or tantrums.</w:t>
      </w:r>
    </w:p>
    <w:p w14:paraId="1D299F50" w14:textId="77777777" w:rsidR="00894690" w:rsidRPr="00894690" w:rsidRDefault="00894690" w:rsidP="00894690">
      <w:r w:rsidRPr="00894690">
        <w:t>Psychiatric emergencies are life-threatening events that require immediate attention. They can be frightening, but medical staff can help keep your child safe and make sure they get the help they need.</w:t>
      </w:r>
    </w:p>
    <w:p w14:paraId="0D68504E" w14:textId="77777777" w:rsidR="00C86DE9" w:rsidRPr="00C86DE9" w:rsidRDefault="00C86DE9" w:rsidP="00C86DE9">
      <w:pPr>
        <w:rPr>
          <w:b/>
          <w:bCs/>
        </w:rPr>
      </w:pPr>
      <w:r w:rsidRPr="00C86DE9">
        <w:rPr>
          <w:b/>
          <w:bCs/>
        </w:rPr>
        <w:t>Additional Resources</w:t>
      </w:r>
    </w:p>
    <w:p w14:paraId="75DD7CCD" w14:textId="77777777" w:rsidR="00C86DE9" w:rsidRPr="00C86DE9" w:rsidRDefault="00C86DE9" w:rsidP="00C86DE9">
      <w:r w:rsidRPr="00C86DE9">
        <w:t>Equipping yourself with resources can provide further support and information.</w:t>
      </w:r>
    </w:p>
    <w:p w14:paraId="4D09B4B7" w14:textId="77777777" w:rsidR="00C86DE9" w:rsidRPr="00C86DE9" w:rsidRDefault="00C86DE9" w:rsidP="00C86DE9">
      <w:pPr>
        <w:rPr>
          <w:b/>
          <w:bCs/>
        </w:rPr>
      </w:pPr>
      <w:r w:rsidRPr="00C86DE9">
        <w:rPr>
          <w:b/>
          <w:bCs/>
        </w:rPr>
        <w:lastRenderedPageBreak/>
        <w:t>Crisis Hotlines</w:t>
      </w:r>
    </w:p>
    <w:p w14:paraId="58F2CB32" w14:textId="294884C9" w:rsidR="00894690" w:rsidRPr="00894690" w:rsidRDefault="00894690" w:rsidP="00C86DE9">
      <w:pPr>
        <w:numPr>
          <w:ilvl w:val="0"/>
          <w:numId w:val="28"/>
        </w:numPr>
        <w:rPr>
          <w:b/>
          <w:bCs/>
        </w:rPr>
      </w:pPr>
      <w:r w:rsidRPr="00894690">
        <w:rPr>
          <w:b/>
          <w:bCs/>
        </w:rPr>
        <w:t>911</w:t>
      </w:r>
    </w:p>
    <w:p w14:paraId="0866AE38" w14:textId="0EAE8A0D" w:rsidR="00C86DE9" w:rsidRPr="00C86DE9" w:rsidRDefault="00C86DE9" w:rsidP="00C86DE9">
      <w:pPr>
        <w:numPr>
          <w:ilvl w:val="0"/>
          <w:numId w:val="28"/>
        </w:numPr>
      </w:pPr>
      <w:r w:rsidRPr="00C86DE9">
        <w:rPr>
          <w:b/>
          <w:bCs/>
        </w:rPr>
        <w:t>National Suicide Prevention Lifeline:</w:t>
      </w:r>
      <w:r w:rsidRPr="00C86DE9">
        <w:t xml:space="preserve"> 1-800-273-TALK (8255)</w:t>
      </w:r>
    </w:p>
    <w:p w14:paraId="663656BC" w14:textId="77777777" w:rsidR="00C86DE9" w:rsidRPr="00C86DE9" w:rsidRDefault="00C86DE9" w:rsidP="00C86DE9">
      <w:pPr>
        <w:numPr>
          <w:ilvl w:val="0"/>
          <w:numId w:val="28"/>
        </w:numPr>
      </w:pPr>
      <w:r w:rsidRPr="00C86DE9">
        <w:rPr>
          <w:b/>
          <w:bCs/>
        </w:rPr>
        <w:t>Crisis Text Line:</w:t>
      </w:r>
      <w:r w:rsidRPr="00C86DE9">
        <w:t xml:space="preserve"> Text HOME to 741741</w:t>
      </w:r>
    </w:p>
    <w:p w14:paraId="0D2D2653" w14:textId="77777777" w:rsidR="004D35CC" w:rsidRDefault="004D35CC" w:rsidP="00C86DE9">
      <w:pPr>
        <w:rPr>
          <w:b/>
          <w:bCs/>
        </w:rPr>
      </w:pPr>
    </w:p>
    <w:p w14:paraId="4DAA5392" w14:textId="09BC058A" w:rsidR="00C86DE9" w:rsidRPr="00C86DE9" w:rsidRDefault="00C86DE9" w:rsidP="00C86DE9">
      <w:pPr>
        <w:rPr>
          <w:b/>
          <w:bCs/>
        </w:rPr>
      </w:pPr>
      <w:r w:rsidRPr="00C86DE9">
        <w:rPr>
          <w:b/>
          <w:bCs/>
        </w:rPr>
        <w:t>Educational Materials</w:t>
      </w:r>
    </w:p>
    <w:p w14:paraId="554FF84C" w14:textId="207D32F0" w:rsidR="0000395B" w:rsidRPr="00BD4558" w:rsidRDefault="006D16E6" w:rsidP="00C86DE9">
      <w:hyperlink r:id="rId10" w:history="1">
        <w:r w:rsidR="0000395B" w:rsidRPr="00BD4558">
          <w:rPr>
            <w:rStyle w:val="Hyperlink"/>
          </w:rPr>
          <w:t>https://www.aacap.org/AACAP/Families_and_Youth/Resource_Centers/Depression_Resource_Center/Resources_for_Parent_Depression.aspx</w:t>
        </w:r>
      </w:hyperlink>
    </w:p>
    <w:p w14:paraId="4FF0A79A" w14:textId="56B7DF08" w:rsidR="0000395B" w:rsidRDefault="006D16E6" w:rsidP="00C86DE9">
      <w:pPr>
        <w:rPr>
          <w:b/>
          <w:bCs/>
        </w:rPr>
      </w:pPr>
      <w:hyperlink r:id="rId11" w:history="1">
        <w:r w:rsidR="00CE4CCE">
          <w:rPr>
            <w:rStyle w:val="Hyperlink"/>
          </w:rPr>
          <w:t>Teens and suicide: What parents should know | AFSP</w:t>
        </w:r>
      </w:hyperlink>
    </w:p>
    <w:p w14:paraId="67D05172" w14:textId="6BE1ED0D" w:rsidR="00C86DE9" w:rsidRPr="00C86DE9" w:rsidRDefault="00C86DE9" w:rsidP="00C86DE9">
      <w:pPr>
        <w:rPr>
          <w:b/>
          <w:bCs/>
        </w:rPr>
      </w:pPr>
      <w:r w:rsidRPr="00C86DE9">
        <w:rPr>
          <w:b/>
          <w:bCs/>
        </w:rPr>
        <w:t>Conclusion</w:t>
      </w:r>
    </w:p>
    <w:p w14:paraId="3DD1768E" w14:textId="77777777" w:rsidR="00C86DE9" w:rsidRPr="00C86DE9" w:rsidRDefault="00C86DE9" w:rsidP="00C86DE9">
      <w:r w:rsidRPr="00C86DE9">
        <w:t>Your involvement as a parent is critical in supporting your adolescent through their mental health challenges. By staying informed, vigilant, and compassionate, you can help mitigate the risk of suicide and ensure your child receives the care they need. Remember, you are not alone; reach out to healthcare professionals and support networks whenever necessary.</w:t>
      </w:r>
    </w:p>
    <w:p w14:paraId="27BDEDE5" w14:textId="7F867DF8" w:rsidR="00C86DE9" w:rsidRPr="00C86DE9" w:rsidRDefault="00C86DE9" w:rsidP="00C86DE9">
      <w:r w:rsidRPr="00C86DE9">
        <w:t xml:space="preserve">For further assistance or personalized guidance, please do not hesitate to contact our staff or your </w:t>
      </w:r>
      <w:r w:rsidR="00FA1816">
        <w:t>child’</w:t>
      </w:r>
      <w:r w:rsidRPr="00C86DE9">
        <w:t>s therapist</w:t>
      </w:r>
      <w:r w:rsidR="00FA1816">
        <w:t xml:space="preserve">.  </w:t>
      </w:r>
    </w:p>
    <w:p w14:paraId="1911A300" w14:textId="77777777" w:rsidR="00A44A0C" w:rsidRDefault="00A44A0C"/>
    <w:sectPr w:rsidR="00A44A0C" w:rsidSect="008875BA">
      <w:footerReference w:type="default" r:id="rId12"/>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85F12" w14:textId="77777777" w:rsidR="006159FB" w:rsidRDefault="006159FB" w:rsidP="00443E52">
      <w:pPr>
        <w:spacing w:after="0" w:line="240" w:lineRule="auto"/>
      </w:pPr>
      <w:r>
        <w:separator/>
      </w:r>
    </w:p>
  </w:endnote>
  <w:endnote w:type="continuationSeparator" w:id="0">
    <w:p w14:paraId="166B3159" w14:textId="77777777" w:rsidR="006159FB" w:rsidRDefault="006159FB" w:rsidP="00443E52">
      <w:pPr>
        <w:spacing w:after="0" w:line="240" w:lineRule="auto"/>
      </w:pPr>
      <w:r>
        <w:continuationSeparator/>
      </w:r>
    </w:p>
  </w:endnote>
  <w:endnote w:type="continuationNotice" w:id="1">
    <w:p w14:paraId="1FBA78F0" w14:textId="77777777" w:rsidR="006159FB" w:rsidRDefault="00615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41170155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987C60E" w14:textId="2A27A6CA" w:rsidR="00443E52" w:rsidRPr="00443E52" w:rsidRDefault="00443E52">
            <w:pPr>
              <w:pStyle w:val="Footer"/>
              <w:jc w:val="right"/>
              <w:rPr>
                <w:sz w:val="20"/>
                <w:szCs w:val="20"/>
              </w:rPr>
            </w:pPr>
            <w:r w:rsidRPr="00443E52">
              <w:rPr>
                <w:sz w:val="20"/>
                <w:szCs w:val="20"/>
              </w:rPr>
              <w:t xml:space="preserve">Page </w:t>
            </w:r>
            <w:r w:rsidRPr="00443E52">
              <w:rPr>
                <w:b/>
                <w:bCs/>
                <w:sz w:val="20"/>
                <w:szCs w:val="20"/>
              </w:rPr>
              <w:fldChar w:fldCharType="begin"/>
            </w:r>
            <w:r w:rsidRPr="00443E52">
              <w:rPr>
                <w:b/>
                <w:bCs/>
                <w:sz w:val="20"/>
                <w:szCs w:val="20"/>
              </w:rPr>
              <w:instrText xml:space="preserve"> PAGE </w:instrText>
            </w:r>
            <w:r w:rsidRPr="00443E52">
              <w:rPr>
                <w:b/>
                <w:bCs/>
                <w:sz w:val="20"/>
                <w:szCs w:val="20"/>
              </w:rPr>
              <w:fldChar w:fldCharType="separate"/>
            </w:r>
            <w:r w:rsidRPr="00443E52">
              <w:rPr>
                <w:b/>
                <w:bCs/>
                <w:noProof/>
                <w:sz w:val="20"/>
                <w:szCs w:val="20"/>
              </w:rPr>
              <w:t>2</w:t>
            </w:r>
            <w:r w:rsidRPr="00443E52">
              <w:rPr>
                <w:b/>
                <w:bCs/>
                <w:sz w:val="20"/>
                <w:szCs w:val="20"/>
              </w:rPr>
              <w:fldChar w:fldCharType="end"/>
            </w:r>
            <w:r w:rsidRPr="00443E52">
              <w:rPr>
                <w:sz w:val="20"/>
                <w:szCs w:val="20"/>
              </w:rPr>
              <w:t xml:space="preserve"> of </w:t>
            </w:r>
            <w:r w:rsidRPr="00443E52">
              <w:rPr>
                <w:b/>
                <w:bCs/>
                <w:sz w:val="20"/>
                <w:szCs w:val="20"/>
              </w:rPr>
              <w:fldChar w:fldCharType="begin"/>
            </w:r>
            <w:r w:rsidRPr="00443E52">
              <w:rPr>
                <w:b/>
                <w:bCs/>
                <w:sz w:val="20"/>
                <w:szCs w:val="20"/>
              </w:rPr>
              <w:instrText xml:space="preserve"> NUMPAGES  </w:instrText>
            </w:r>
            <w:r w:rsidRPr="00443E52">
              <w:rPr>
                <w:b/>
                <w:bCs/>
                <w:sz w:val="20"/>
                <w:szCs w:val="20"/>
              </w:rPr>
              <w:fldChar w:fldCharType="separate"/>
            </w:r>
            <w:r w:rsidRPr="00443E52">
              <w:rPr>
                <w:b/>
                <w:bCs/>
                <w:noProof/>
                <w:sz w:val="20"/>
                <w:szCs w:val="20"/>
              </w:rPr>
              <w:t>2</w:t>
            </w:r>
            <w:r w:rsidRPr="00443E52">
              <w:rPr>
                <w:b/>
                <w:bCs/>
                <w:sz w:val="20"/>
                <w:szCs w:val="20"/>
              </w:rPr>
              <w:fldChar w:fldCharType="end"/>
            </w:r>
            <w:r w:rsidR="00023359">
              <w:rPr>
                <w:b/>
                <w:bCs/>
                <w:sz w:val="20"/>
                <w:szCs w:val="20"/>
              </w:rPr>
              <w:t xml:space="preserve"> 7/12/20</w:t>
            </w:r>
          </w:p>
        </w:sdtContent>
      </w:sdt>
    </w:sdtContent>
  </w:sdt>
  <w:p w14:paraId="016EFBEF" w14:textId="77777777" w:rsidR="00443E52" w:rsidRDefault="00443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14BAE" w14:textId="77777777" w:rsidR="006159FB" w:rsidRDefault="006159FB" w:rsidP="00443E52">
      <w:pPr>
        <w:spacing w:after="0" w:line="240" w:lineRule="auto"/>
      </w:pPr>
      <w:r>
        <w:separator/>
      </w:r>
    </w:p>
  </w:footnote>
  <w:footnote w:type="continuationSeparator" w:id="0">
    <w:p w14:paraId="7DC79F2C" w14:textId="77777777" w:rsidR="006159FB" w:rsidRDefault="006159FB" w:rsidP="00443E52">
      <w:pPr>
        <w:spacing w:after="0" w:line="240" w:lineRule="auto"/>
      </w:pPr>
      <w:r>
        <w:continuationSeparator/>
      </w:r>
    </w:p>
  </w:footnote>
  <w:footnote w:type="continuationNotice" w:id="1">
    <w:p w14:paraId="1A51AFAC" w14:textId="77777777" w:rsidR="006159FB" w:rsidRDefault="006159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4FE6"/>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02891"/>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8315B"/>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86502"/>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00805"/>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566768"/>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1E5C2A"/>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620511"/>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A3CFD"/>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B17DD6"/>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4308CF"/>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031003"/>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F3203"/>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827C4"/>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61C69"/>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85B46"/>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4B42E3"/>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B61EEE"/>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4A2A40"/>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861171"/>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2026BC"/>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E54AF"/>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47562"/>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4767B"/>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B5151F"/>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113B2F"/>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77A26"/>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F7A61"/>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533DF"/>
    <w:multiLevelType w:val="multilevel"/>
    <w:tmpl w:val="3954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7804A0"/>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7006B1"/>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846B6"/>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E738E"/>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502D2"/>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BF46CF"/>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366E90"/>
    <w:multiLevelType w:val="multilevel"/>
    <w:tmpl w:val="F0E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E8502C"/>
    <w:multiLevelType w:val="multilevel"/>
    <w:tmpl w:val="E1CA9C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899336">
    <w:abstractNumId w:val="26"/>
  </w:num>
  <w:num w:numId="2" w16cid:durableId="1501776461">
    <w:abstractNumId w:val="15"/>
  </w:num>
  <w:num w:numId="3" w16cid:durableId="1687830416">
    <w:abstractNumId w:val="12"/>
  </w:num>
  <w:num w:numId="4" w16cid:durableId="273097957">
    <w:abstractNumId w:val="18"/>
  </w:num>
  <w:num w:numId="5" w16cid:durableId="1348142020">
    <w:abstractNumId w:val="4"/>
  </w:num>
  <w:num w:numId="6" w16cid:durableId="357583662">
    <w:abstractNumId w:val="7"/>
  </w:num>
  <w:num w:numId="7" w16cid:durableId="1415935197">
    <w:abstractNumId w:val="32"/>
  </w:num>
  <w:num w:numId="8" w16cid:durableId="1002705337">
    <w:abstractNumId w:val="3"/>
  </w:num>
  <w:num w:numId="9" w16cid:durableId="2032149905">
    <w:abstractNumId w:val="8"/>
  </w:num>
  <w:num w:numId="10" w16cid:durableId="234704843">
    <w:abstractNumId w:val="24"/>
  </w:num>
  <w:num w:numId="11" w16cid:durableId="991523255">
    <w:abstractNumId w:val="25"/>
  </w:num>
  <w:num w:numId="12" w16cid:durableId="1443694011">
    <w:abstractNumId w:val="17"/>
  </w:num>
  <w:num w:numId="13" w16cid:durableId="1190487644">
    <w:abstractNumId w:val="5"/>
  </w:num>
  <w:num w:numId="14" w16cid:durableId="1873956920">
    <w:abstractNumId w:val="6"/>
  </w:num>
  <w:num w:numId="15" w16cid:durableId="66848513">
    <w:abstractNumId w:val="11"/>
  </w:num>
  <w:num w:numId="16" w16cid:durableId="1602296202">
    <w:abstractNumId w:val="30"/>
  </w:num>
  <w:num w:numId="17" w16cid:durableId="1794010607">
    <w:abstractNumId w:val="0"/>
  </w:num>
  <w:num w:numId="18" w16cid:durableId="474764006">
    <w:abstractNumId w:val="14"/>
  </w:num>
  <w:num w:numId="19" w16cid:durableId="908921751">
    <w:abstractNumId w:val="34"/>
  </w:num>
  <w:num w:numId="20" w16cid:durableId="1906450296">
    <w:abstractNumId w:val="22"/>
  </w:num>
  <w:num w:numId="21" w16cid:durableId="1889486310">
    <w:abstractNumId w:val="31"/>
  </w:num>
  <w:num w:numId="22" w16cid:durableId="1392272182">
    <w:abstractNumId w:val="16"/>
  </w:num>
  <w:num w:numId="23" w16cid:durableId="1149516558">
    <w:abstractNumId w:val="19"/>
  </w:num>
  <w:num w:numId="24" w16cid:durableId="1106272649">
    <w:abstractNumId w:val="20"/>
  </w:num>
  <w:num w:numId="25" w16cid:durableId="145712023">
    <w:abstractNumId w:val="1"/>
  </w:num>
  <w:num w:numId="26" w16cid:durableId="1058237640">
    <w:abstractNumId w:val="27"/>
  </w:num>
  <w:num w:numId="27" w16cid:durableId="1475635593">
    <w:abstractNumId w:val="35"/>
  </w:num>
  <w:num w:numId="28" w16cid:durableId="1425806663">
    <w:abstractNumId w:val="33"/>
  </w:num>
  <w:num w:numId="29" w16cid:durableId="804742741">
    <w:abstractNumId w:val="36"/>
  </w:num>
  <w:num w:numId="30" w16cid:durableId="758873667">
    <w:abstractNumId w:val="2"/>
  </w:num>
  <w:num w:numId="31" w16cid:durableId="1217857542">
    <w:abstractNumId w:val="9"/>
  </w:num>
  <w:num w:numId="32" w16cid:durableId="2087025534">
    <w:abstractNumId w:val="21"/>
  </w:num>
  <w:num w:numId="33" w16cid:durableId="712535045">
    <w:abstractNumId w:val="29"/>
  </w:num>
  <w:num w:numId="34" w16cid:durableId="1048069416">
    <w:abstractNumId w:val="13"/>
  </w:num>
  <w:num w:numId="35" w16cid:durableId="341593137">
    <w:abstractNumId w:val="23"/>
  </w:num>
  <w:num w:numId="36" w16cid:durableId="707488177">
    <w:abstractNumId w:val="10"/>
  </w:num>
  <w:num w:numId="37" w16cid:durableId="21465741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52"/>
    <w:rsid w:val="0000395B"/>
    <w:rsid w:val="00023359"/>
    <w:rsid w:val="00092362"/>
    <w:rsid w:val="00144F12"/>
    <w:rsid w:val="001519F8"/>
    <w:rsid w:val="001C5742"/>
    <w:rsid w:val="001E064A"/>
    <w:rsid w:val="00225E42"/>
    <w:rsid w:val="002C2715"/>
    <w:rsid w:val="00334AFE"/>
    <w:rsid w:val="00386082"/>
    <w:rsid w:val="003F257D"/>
    <w:rsid w:val="004235AC"/>
    <w:rsid w:val="00443E52"/>
    <w:rsid w:val="004D35CC"/>
    <w:rsid w:val="0051034E"/>
    <w:rsid w:val="00532789"/>
    <w:rsid w:val="00541F40"/>
    <w:rsid w:val="005C10BD"/>
    <w:rsid w:val="005E7E11"/>
    <w:rsid w:val="006159FB"/>
    <w:rsid w:val="00654D0A"/>
    <w:rsid w:val="006B203F"/>
    <w:rsid w:val="006D16E6"/>
    <w:rsid w:val="0070517E"/>
    <w:rsid w:val="0072328C"/>
    <w:rsid w:val="00736CA6"/>
    <w:rsid w:val="00794518"/>
    <w:rsid w:val="007D387B"/>
    <w:rsid w:val="00854DB3"/>
    <w:rsid w:val="00867792"/>
    <w:rsid w:val="0088440D"/>
    <w:rsid w:val="008875BA"/>
    <w:rsid w:val="00894690"/>
    <w:rsid w:val="00894D0F"/>
    <w:rsid w:val="008E42C8"/>
    <w:rsid w:val="00901B25"/>
    <w:rsid w:val="00A11D44"/>
    <w:rsid w:val="00A1571C"/>
    <w:rsid w:val="00A44A0C"/>
    <w:rsid w:val="00A806DB"/>
    <w:rsid w:val="00AA25C1"/>
    <w:rsid w:val="00AC3169"/>
    <w:rsid w:val="00B31C47"/>
    <w:rsid w:val="00BB3D70"/>
    <w:rsid w:val="00BC1D3E"/>
    <w:rsid w:val="00BD4558"/>
    <w:rsid w:val="00C1730E"/>
    <w:rsid w:val="00C72717"/>
    <w:rsid w:val="00C86DE9"/>
    <w:rsid w:val="00CB7C87"/>
    <w:rsid w:val="00CD28A6"/>
    <w:rsid w:val="00CE4CCE"/>
    <w:rsid w:val="00D06A61"/>
    <w:rsid w:val="00D470E1"/>
    <w:rsid w:val="00D930DC"/>
    <w:rsid w:val="00DA398E"/>
    <w:rsid w:val="00DD28A0"/>
    <w:rsid w:val="00DE0A28"/>
    <w:rsid w:val="00E60C5D"/>
    <w:rsid w:val="00E83928"/>
    <w:rsid w:val="00E866EC"/>
    <w:rsid w:val="00EB69AA"/>
    <w:rsid w:val="00F07AE1"/>
    <w:rsid w:val="00FA1816"/>
    <w:rsid w:val="00FF4FA5"/>
    <w:rsid w:val="4C63F7A8"/>
    <w:rsid w:val="4F790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D3F9C"/>
  <w15:chartTrackingRefBased/>
  <w15:docId w15:val="{4027D079-F81F-4153-976A-AE5F9DBA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E52"/>
    <w:rPr>
      <w:rFonts w:eastAsiaTheme="majorEastAsia" w:cstheme="majorBidi"/>
      <w:color w:val="272727" w:themeColor="text1" w:themeTint="D8"/>
    </w:rPr>
  </w:style>
  <w:style w:type="paragraph" w:styleId="Title">
    <w:name w:val="Title"/>
    <w:basedOn w:val="Normal"/>
    <w:next w:val="Normal"/>
    <w:link w:val="TitleChar"/>
    <w:uiPriority w:val="10"/>
    <w:qFormat/>
    <w:rsid w:val="00443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E52"/>
    <w:pPr>
      <w:spacing w:before="160"/>
      <w:jc w:val="center"/>
    </w:pPr>
    <w:rPr>
      <w:i/>
      <w:iCs/>
      <w:color w:val="404040" w:themeColor="text1" w:themeTint="BF"/>
    </w:rPr>
  </w:style>
  <w:style w:type="character" w:customStyle="1" w:styleId="QuoteChar">
    <w:name w:val="Quote Char"/>
    <w:basedOn w:val="DefaultParagraphFont"/>
    <w:link w:val="Quote"/>
    <w:uiPriority w:val="29"/>
    <w:rsid w:val="00443E52"/>
    <w:rPr>
      <w:i/>
      <w:iCs/>
      <w:color w:val="404040" w:themeColor="text1" w:themeTint="BF"/>
    </w:rPr>
  </w:style>
  <w:style w:type="paragraph" w:styleId="ListParagraph">
    <w:name w:val="List Paragraph"/>
    <w:basedOn w:val="Normal"/>
    <w:uiPriority w:val="34"/>
    <w:qFormat/>
    <w:rsid w:val="00443E52"/>
    <w:pPr>
      <w:ind w:left="720"/>
      <w:contextualSpacing/>
    </w:pPr>
  </w:style>
  <w:style w:type="character" w:styleId="IntenseEmphasis">
    <w:name w:val="Intense Emphasis"/>
    <w:basedOn w:val="DefaultParagraphFont"/>
    <w:uiPriority w:val="21"/>
    <w:qFormat/>
    <w:rsid w:val="00443E52"/>
    <w:rPr>
      <w:i/>
      <w:iCs/>
      <w:color w:val="0F4761" w:themeColor="accent1" w:themeShade="BF"/>
    </w:rPr>
  </w:style>
  <w:style w:type="paragraph" w:styleId="IntenseQuote">
    <w:name w:val="Intense Quote"/>
    <w:basedOn w:val="Normal"/>
    <w:next w:val="Normal"/>
    <w:link w:val="IntenseQuoteChar"/>
    <w:uiPriority w:val="30"/>
    <w:qFormat/>
    <w:rsid w:val="00443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E52"/>
    <w:rPr>
      <w:i/>
      <w:iCs/>
      <w:color w:val="0F4761" w:themeColor="accent1" w:themeShade="BF"/>
    </w:rPr>
  </w:style>
  <w:style w:type="character" w:styleId="IntenseReference">
    <w:name w:val="Intense Reference"/>
    <w:basedOn w:val="DefaultParagraphFont"/>
    <w:uiPriority w:val="32"/>
    <w:qFormat/>
    <w:rsid w:val="00443E52"/>
    <w:rPr>
      <w:b/>
      <w:bCs/>
      <w:smallCaps/>
      <w:color w:val="0F4761" w:themeColor="accent1" w:themeShade="BF"/>
      <w:spacing w:val="5"/>
    </w:rPr>
  </w:style>
  <w:style w:type="paragraph" w:styleId="Header">
    <w:name w:val="header"/>
    <w:basedOn w:val="Normal"/>
    <w:link w:val="HeaderChar"/>
    <w:uiPriority w:val="99"/>
    <w:unhideWhenUsed/>
    <w:rsid w:val="00443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E52"/>
  </w:style>
  <w:style w:type="paragraph" w:styleId="Footer">
    <w:name w:val="footer"/>
    <w:basedOn w:val="Normal"/>
    <w:link w:val="FooterChar"/>
    <w:uiPriority w:val="99"/>
    <w:unhideWhenUsed/>
    <w:rsid w:val="00443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E52"/>
  </w:style>
  <w:style w:type="paragraph" w:styleId="NoSpacing">
    <w:name w:val="No Spacing"/>
    <w:link w:val="NoSpacingChar"/>
    <w:uiPriority w:val="1"/>
    <w:qFormat/>
    <w:rsid w:val="00A11D44"/>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A11D44"/>
    <w:rPr>
      <w:rFonts w:eastAsiaTheme="minorEastAsia"/>
      <w:kern w:val="0"/>
      <w:sz w:val="22"/>
      <w:szCs w:val="22"/>
      <w14:ligatures w14:val="none"/>
    </w:rPr>
  </w:style>
  <w:style w:type="character" w:styleId="Hyperlink">
    <w:name w:val="Hyperlink"/>
    <w:basedOn w:val="DefaultParagraphFont"/>
    <w:uiPriority w:val="99"/>
    <w:unhideWhenUsed/>
    <w:rsid w:val="0000395B"/>
    <w:rPr>
      <w:color w:val="0000FF"/>
      <w:u w:val="single"/>
    </w:rPr>
  </w:style>
  <w:style w:type="character" w:styleId="UnresolvedMention">
    <w:name w:val="Unresolved Mention"/>
    <w:basedOn w:val="DefaultParagraphFont"/>
    <w:uiPriority w:val="99"/>
    <w:semiHidden/>
    <w:unhideWhenUsed/>
    <w:rsid w:val="00003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288638">
      <w:bodyDiv w:val="1"/>
      <w:marLeft w:val="0"/>
      <w:marRight w:val="0"/>
      <w:marTop w:val="0"/>
      <w:marBottom w:val="0"/>
      <w:divBdr>
        <w:top w:val="none" w:sz="0" w:space="0" w:color="auto"/>
        <w:left w:val="none" w:sz="0" w:space="0" w:color="auto"/>
        <w:bottom w:val="none" w:sz="0" w:space="0" w:color="auto"/>
        <w:right w:val="none" w:sz="0" w:space="0" w:color="auto"/>
      </w:divBdr>
    </w:div>
    <w:div w:id="803081504">
      <w:bodyDiv w:val="1"/>
      <w:marLeft w:val="0"/>
      <w:marRight w:val="0"/>
      <w:marTop w:val="0"/>
      <w:marBottom w:val="0"/>
      <w:divBdr>
        <w:top w:val="none" w:sz="0" w:space="0" w:color="auto"/>
        <w:left w:val="none" w:sz="0" w:space="0" w:color="auto"/>
        <w:bottom w:val="none" w:sz="0" w:space="0" w:color="auto"/>
        <w:right w:val="none" w:sz="0" w:space="0" w:color="auto"/>
      </w:divBdr>
    </w:div>
    <w:div w:id="1573806478">
      <w:bodyDiv w:val="1"/>
      <w:marLeft w:val="0"/>
      <w:marRight w:val="0"/>
      <w:marTop w:val="0"/>
      <w:marBottom w:val="0"/>
      <w:divBdr>
        <w:top w:val="none" w:sz="0" w:space="0" w:color="auto"/>
        <w:left w:val="none" w:sz="0" w:space="0" w:color="auto"/>
        <w:bottom w:val="none" w:sz="0" w:space="0" w:color="auto"/>
        <w:right w:val="none" w:sz="0" w:space="0" w:color="auto"/>
      </w:divBdr>
    </w:div>
    <w:div w:id="2099908380">
      <w:bodyDiv w:val="1"/>
      <w:marLeft w:val="0"/>
      <w:marRight w:val="0"/>
      <w:marTop w:val="0"/>
      <w:marBottom w:val="0"/>
      <w:divBdr>
        <w:top w:val="none" w:sz="0" w:space="0" w:color="auto"/>
        <w:left w:val="none" w:sz="0" w:space="0" w:color="auto"/>
        <w:bottom w:val="none" w:sz="0" w:space="0" w:color="auto"/>
        <w:right w:val="none" w:sz="0" w:space="0" w:color="auto"/>
      </w:divBdr>
    </w:div>
    <w:div w:id="211651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dh.ohio.gov/wps/wcm/connect/gov/4baa1e2a-835f-4286-9846-561fc46649a6/2021+Suicide+Fact+Sheet_Final.pdf?MOD=AJPERES&amp;CONVERT_TO=url&amp;CACHEID=ROOTWORKSPACE.Z18_M1HGGIK0N0JO00QO9DDDDM3000-4baa1e2a-835f-4286-9846-561fc46649a6-owcgAO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sp.org/teens-and-suicide-what-parents-should-know/" TargetMode="External"/><Relationship Id="rId5" Type="http://schemas.openxmlformats.org/officeDocument/2006/relationships/footnotes" Target="footnotes.xml"/><Relationship Id="rId10" Type="http://schemas.openxmlformats.org/officeDocument/2006/relationships/hyperlink" Target="https://www.aacap.org/AACAP/Families_and_Youth/Resource_Centers/Depression_Resource_Center/Resources_for_Parent_Depression.aspx" TargetMode="External"/><Relationship Id="rId4" Type="http://schemas.openxmlformats.org/officeDocument/2006/relationships/webSettings" Target="webSettings.xml"/><Relationship Id="rId9" Type="http://schemas.openxmlformats.org/officeDocument/2006/relationships/hyperlink" Target="https://www.cdc.gov/healthyyouth/data/yrbs/pdf/YRBS_Data-Summary-Trends_Report2023_50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Your Child: A Guide to Understanding and Preventing Suicide Risks</vt:lpstr>
    </vt:vector>
  </TitlesOfParts>
  <Company/>
  <LinksUpToDate>false</LinksUpToDate>
  <CharactersWithSpaces>10799</CharactersWithSpaces>
  <SharedDoc>false</SharedDoc>
  <HLinks>
    <vt:vector size="24" baseType="variant">
      <vt:variant>
        <vt:i4>4849756</vt:i4>
      </vt:variant>
      <vt:variant>
        <vt:i4>9</vt:i4>
      </vt:variant>
      <vt:variant>
        <vt:i4>0</vt:i4>
      </vt:variant>
      <vt:variant>
        <vt:i4>5</vt:i4>
      </vt:variant>
      <vt:variant>
        <vt:lpwstr>https://afsp.org/teens-and-suicide-what-parents-should-know/</vt:lpwstr>
      </vt:variant>
      <vt:variant>
        <vt:lpwstr/>
      </vt:variant>
      <vt:variant>
        <vt:i4>1704012</vt:i4>
      </vt:variant>
      <vt:variant>
        <vt:i4>6</vt:i4>
      </vt:variant>
      <vt:variant>
        <vt:i4>0</vt:i4>
      </vt:variant>
      <vt:variant>
        <vt:i4>5</vt:i4>
      </vt:variant>
      <vt:variant>
        <vt:lpwstr>https://www.aacap.org/AACAP/Families_and_Youth/Resource_Centers/Depression_Resource_Center/Resources_for_Parent_Depression.aspx</vt:lpwstr>
      </vt:variant>
      <vt:variant>
        <vt:lpwstr/>
      </vt:variant>
      <vt:variant>
        <vt:i4>6357087</vt:i4>
      </vt:variant>
      <vt:variant>
        <vt:i4>3</vt:i4>
      </vt:variant>
      <vt:variant>
        <vt:i4>0</vt:i4>
      </vt:variant>
      <vt:variant>
        <vt:i4>5</vt:i4>
      </vt:variant>
      <vt:variant>
        <vt:lpwstr>https://www.cdc.gov/healthyyouth/data/yrbs/pdf/YRBS_Data-Summary-Trends_Report2023_508.pdf</vt:lpwstr>
      </vt:variant>
      <vt:variant>
        <vt:lpwstr/>
      </vt:variant>
      <vt:variant>
        <vt:i4>655396</vt:i4>
      </vt:variant>
      <vt:variant>
        <vt:i4>0</vt:i4>
      </vt:variant>
      <vt:variant>
        <vt:i4>0</vt:i4>
      </vt:variant>
      <vt:variant>
        <vt:i4>5</vt:i4>
      </vt:variant>
      <vt:variant>
        <vt:lpwstr>https://odh.ohio.gov/wps/wcm/connect/gov/4baa1e2a-835f-4286-9846-561fc46649a6/2021+Suicide+Fact+Sheet_Final.pdf?MOD=AJPERES&amp;CONVERT_TO=url&amp;CACHEID=ROOTWORKSPACE.Z18_M1HGGIK0N0JO00QO9DDDDM3000-4baa1e2a-835f-4286-9846-561fc46649a6-owcgAOP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Your Child: A Guide to Understanding and Preventing Suicide Risks</dc:title>
  <dc:subject/>
  <dc:creator>Eric Young</dc:creator>
  <cp:keywords/>
  <dc:description/>
  <cp:lastModifiedBy>Lisa Richardson</cp:lastModifiedBy>
  <cp:revision>2</cp:revision>
  <cp:lastPrinted>2024-08-01T13:24:00Z</cp:lastPrinted>
  <dcterms:created xsi:type="dcterms:W3CDTF">2024-08-06T14:07:00Z</dcterms:created>
  <dcterms:modified xsi:type="dcterms:W3CDTF">2024-08-06T14:07:00Z</dcterms:modified>
</cp:coreProperties>
</file>